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ayout w:type="fixed"/>
        <w:tblLook w:val="0000"/>
      </w:tblPr>
      <w:tblGrid>
        <w:gridCol w:w="4503"/>
        <w:gridCol w:w="285"/>
        <w:gridCol w:w="4680"/>
      </w:tblGrid>
      <w:tr w:rsidR="008D7FAE" w:rsidRPr="003065C3" w:rsidTr="00796934">
        <w:tc>
          <w:tcPr>
            <w:tcW w:w="4503" w:type="dxa"/>
          </w:tcPr>
          <w:p w:rsidR="008D7FAE" w:rsidRPr="003065C3" w:rsidRDefault="008D7FAE" w:rsidP="00796934">
            <w:pPr>
              <w:pStyle w:val="aff0"/>
              <w:jc w:val="center"/>
              <w:rPr>
                <w:rFonts w:ascii="Arial" w:hAnsi="Arial" w:cs="Arial"/>
                <w:b/>
                <w:sz w:val="20"/>
                <w:szCs w:val="20"/>
                <w:lang w:val="uk-UA"/>
              </w:rPr>
            </w:pPr>
            <w:r w:rsidRPr="003065C3">
              <w:rPr>
                <w:rFonts w:ascii="Arial" w:hAnsi="Arial" w:cs="Arial"/>
                <w:b/>
                <w:sz w:val="20"/>
                <w:szCs w:val="20"/>
                <w:lang w:val="uk-UA"/>
              </w:rPr>
              <w:t>ЗАРЕЄСТРОВАНО</w:t>
            </w:r>
          </w:p>
          <w:p w:rsidR="008D7FAE" w:rsidRDefault="008D7FAE" w:rsidP="00796934">
            <w:pPr>
              <w:pStyle w:val="aff0"/>
              <w:rPr>
                <w:rFonts w:ascii="Arial" w:hAnsi="Arial" w:cs="Arial"/>
                <w:sz w:val="20"/>
                <w:szCs w:val="20"/>
                <w:lang w:val="uk-UA"/>
              </w:rPr>
            </w:pPr>
            <w:r w:rsidRPr="003065C3">
              <w:rPr>
                <w:rFonts w:ascii="Arial" w:hAnsi="Arial" w:cs="Arial"/>
                <w:sz w:val="20"/>
                <w:szCs w:val="20"/>
                <w:lang w:val="uk-UA"/>
              </w:rPr>
              <w:t xml:space="preserve">рішенням </w:t>
            </w:r>
            <w:r>
              <w:rPr>
                <w:rFonts w:ascii="Arial" w:hAnsi="Arial" w:cs="Arial"/>
                <w:sz w:val="20"/>
                <w:szCs w:val="20"/>
                <w:lang w:val="uk-UA"/>
              </w:rPr>
              <w:t>Національної</w:t>
            </w:r>
            <w:r w:rsidRPr="003065C3">
              <w:rPr>
                <w:rFonts w:ascii="Arial" w:hAnsi="Arial" w:cs="Arial"/>
                <w:sz w:val="20"/>
                <w:szCs w:val="20"/>
                <w:lang w:val="uk-UA"/>
              </w:rPr>
              <w:t xml:space="preserve"> комісії з цінних </w:t>
            </w:r>
          </w:p>
          <w:p w:rsidR="008D7FAE" w:rsidRPr="003065C3" w:rsidRDefault="008D7FAE" w:rsidP="00796934">
            <w:pPr>
              <w:pStyle w:val="aff0"/>
              <w:rPr>
                <w:rFonts w:ascii="Arial" w:hAnsi="Arial" w:cs="Arial"/>
                <w:sz w:val="20"/>
                <w:szCs w:val="20"/>
                <w:lang w:val="uk-UA"/>
              </w:rPr>
            </w:pPr>
            <w:r w:rsidRPr="003065C3">
              <w:rPr>
                <w:rFonts w:ascii="Arial" w:hAnsi="Arial" w:cs="Arial"/>
                <w:sz w:val="20"/>
                <w:szCs w:val="20"/>
                <w:lang w:val="uk-UA"/>
              </w:rPr>
              <w:t>паперів та фондового ринку</w:t>
            </w:r>
          </w:p>
          <w:p w:rsidR="008D7FAE" w:rsidRPr="003065C3" w:rsidRDefault="008D7FAE" w:rsidP="00796934">
            <w:pPr>
              <w:pStyle w:val="aff0"/>
              <w:jc w:val="right"/>
              <w:rPr>
                <w:rFonts w:ascii="Arial" w:hAnsi="Arial" w:cs="Arial"/>
                <w:sz w:val="20"/>
                <w:szCs w:val="20"/>
                <w:lang w:val="uk-UA"/>
              </w:rPr>
            </w:pPr>
          </w:p>
          <w:p w:rsidR="008D7FAE" w:rsidRPr="003065C3" w:rsidRDefault="008D7FAE" w:rsidP="00796934">
            <w:pPr>
              <w:pStyle w:val="aff0"/>
              <w:rPr>
                <w:rFonts w:ascii="Arial" w:hAnsi="Arial" w:cs="Arial"/>
                <w:sz w:val="20"/>
                <w:szCs w:val="20"/>
                <w:lang w:val="uk-UA"/>
              </w:rPr>
            </w:pPr>
            <w:r w:rsidRPr="003065C3">
              <w:rPr>
                <w:rFonts w:ascii="Arial" w:hAnsi="Arial" w:cs="Arial"/>
                <w:sz w:val="20"/>
                <w:szCs w:val="20"/>
                <w:lang w:val="uk-UA"/>
              </w:rPr>
              <w:t>від «___» ________ 20</w:t>
            </w:r>
            <w:r>
              <w:rPr>
                <w:rFonts w:ascii="Arial" w:hAnsi="Arial" w:cs="Arial"/>
                <w:sz w:val="20"/>
                <w:szCs w:val="20"/>
                <w:lang w:val="uk-UA"/>
              </w:rPr>
              <w:t>12</w:t>
            </w:r>
            <w:r w:rsidRPr="003065C3">
              <w:rPr>
                <w:rFonts w:ascii="Arial" w:hAnsi="Arial" w:cs="Arial"/>
                <w:sz w:val="20"/>
                <w:szCs w:val="20"/>
                <w:lang w:val="uk-UA"/>
              </w:rPr>
              <w:t>р. №____</w:t>
            </w:r>
          </w:p>
        </w:tc>
        <w:tc>
          <w:tcPr>
            <w:tcW w:w="285" w:type="dxa"/>
          </w:tcPr>
          <w:p w:rsidR="008D7FAE" w:rsidRPr="003065C3" w:rsidRDefault="008D7FAE" w:rsidP="00796934">
            <w:pPr>
              <w:jc w:val="right"/>
              <w:rPr>
                <w:rFonts w:ascii="Arial" w:hAnsi="Arial" w:cs="Arial"/>
                <w:sz w:val="20"/>
                <w:szCs w:val="20"/>
                <w:lang w:val="uk-UA"/>
              </w:rPr>
            </w:pPr>
          </w:p>
        </w:tc>
        <w:tc>
          <w:tcPr>
            <w:tcW w:w="4680" w:type="dxa"/>
          </w:tcPr>
          <w:p w:rsidR="008D7FAE" w:rsidRPr="003065C3" w:rsidRDefault="008D7FAE" w:rsidP="00796934">
            <w:pPr>
              <w:pStyle w:val="aff0"/>
              <w:jc w:val="right"/>
              <w:rPr>
                <w:rFonts w:ascii="Arial" w:hAnsi="Arial" w:cs="Arial"/>
                <w:b/>
                <w:sz w:val="20"/>
                <w:szCs w:val="20"/>
                <w:lang w:val="uk-UA"/>
              </w:rPr>
            </w:pPr>
            <w:r w:rsidRPr="003065C3">
              <w:rPr>
                <w:rFonts w:ascii="Arial" w:hAnsi="Arial" w:cs="Arial"/>
                <w:b/>
                <w:sz w:val="20"/>
                <w:szCs w:val="20"/>
                <w:lang w:val="uk-UA"/>
              </w:rPr>
              <w:t>ЗАТВЕРДЖЕНО</w:t>
            </w:r>
          </w:p>
          <w:p w:rsidR="008D7FAE" w:rsidRPr="003065C3" w:rsidRDefault="008D7FAE" w:rsidP="00796934">
            <w:pPr>
              <w:pStyle w:val="aff0"/>
              <w:jc w:val="right"/>
              <w:rPr>
                <w:rFonts w:ascii="Arial" w:hAnsi="Arial" w:cs="Arial"/>
                <w:sz w:val="20"/>
                <w:szCs w:val="20"/>
                <w:lang w:val="uk-UA"/>
              </w:rPr>
            </w:pPr>
            <w:r w:rsidRPr="003065C3">
              <w:rPr>
                <w:rFonts w:ascii="Arial" w:hAnsi="Arial" w:cs="Arial"/>
                <w:sz w:val="20"/>
                <w:szCs w:val="20"/>
                <w:lang w:val="uk-UA"/>
              </w:rPr>
              <w:t xml:space="preserve">рішенням Біржової ради </w:t>
            </w:r>
          </w:p>
          <w:p w:rsidR="008D7FAE" w:rsidRPr="003065C3" w:rsidRDefault="008D7FAE" w:rsidP="00796934">
            <w:pPr>
              <w:pStyle w:val="aff0"/>
              <w:jc w:val="right"/>
              <w:rPr>
                <w:rFonts w:ascii="Arial" w:hAnsi="Arial" w:cs="Arial"/>
                <w:sz w:val="20"/>
                <w:szCs w:val="20"/>
                <w:lang w:val="uk-UA"/>
              </w:rPr>
            </w:pPr>
            <w:r>
              <w:rPr>
                <w:rFonts w:ascii="Arial" w:hAnsi="Arial" w:cs="Arial"/>
                <w:sz w:val="20"/>
                <w:szCs w:val="20"/>
                <w:lang w:val="uk-UA"/>
              </w:rPr>
              <w:t>ПАТ</w:t>
            </w:r>
            <w:r w:rsidRPr="003065C3">
              <w:rPr>
                <w:rFonts w:ascii="Arial" w:hAnsi="Arial" w:cs="Arial"/>
                <w:sz w:val="20"/>
                <w:szCs w:val="20"/>
                <w:lang w:val="uk-UA"/>
              </w:rPr>
              <w:t xml:space="preserve"> «Українська</w:t>
            </w:r>
            <w:r>
              <w:rPr>
                <w:rFonts w:ascii="Arial" w:hAnsi="Arial" w:cs="Arial"/>
                <w:sz w:val="20"/>
                <w:szCs w:val="20"/>
                <w:lang w:val="uk-UA"/>
              </w:rPr>
              <w:t xml:space="preserve"> </w:t>
            </w:r>
            <w:r w:rsidRPr="003065C3">
              <w:rPr>
                <w:rFonts w:ascii="Arial" w:hAnsi="Arial" w:cs="Arial"/>
                <w:sz w:val="20"/>
                <w:szCs w:val="20"/>
                <w:lang w:val="uk-UA"/>
              </w:rPr>
              <w:t>біржа»</w:t>
            </w:r>
          </w:p>
          <w:p w:rsidR="008D7FAE" w:rsidRDefault="008D7FAE" w:rsidP="00796934">
            <w:pPr>
              <w:pStyle w:val="aff0"/>
              <w:jc w:val="right"/>
              <w:rPr>
                <w:rFonts w:ascii="Arial" w:hAnsi="Arial" w:cs="Arial"/>
                <w:sz w:val="20"/>
                <w:szCs w:val="20"/>
                <w:lang w:val="uk-UA"/>
              </w:rPr>
            </w:pPr>
          </w:p>
          <w:p w:rsidR="008D7FAE" w:rsidRDefault="008D7FAE" w:rsidP="00796934">
            <w:pPr>
              <w:pStyle w:val="aff0"/>
              <w:jc w:val="right"/>
              <w:rPr>
                <w:rFonts w:ascii="Arial" w:hAnsi="Arial" w:cs="Arial"/>
                <w:sz w:val="20"/>
                <w:szCs w:val="20"/>
                <w:lang w:val="uk-UA"/>
              </w:rPr>
            </w:pPr>
            <w:r w:rsidRPr="003065C3">
              <w:rPr>
                <w:rFonts w:ascii="Arial" w:hAnsi="Arial" w:cs="Arial"/>
                <w:sz w:val="20"/>
                <w:szCs w:val="20"/>
                <w:lang w:val="uk-UA"/>
              </w:rPr>
              <w:t>Протокол №</w:t>
            </w:r>
            <w:r>
              <w:rPr>
                <w:rFonts w:ascii="Arial" w:hAnsi="Arial" w:cs="Arial"/>
                <w:sz w:val="20"/>
                <w:szCs w:val="20"/>
                <w:lang w:val="uk-UA"/>
              </w:rPr>
              <w:t xml:space="preserve"> </w:t>
            </w:r>
            <w:r>
              <w:rPr>
                <w:rFonts w:ascii="Arial" w:hAnsi="Arial" w:cs="Arial"/>
                <w:sz w:val="20"/>
                <w:szCs w:val="20"/>
                <w:lang w:val="en-US"/>
              </w:rPr>
              <w:t xml:space="preserve"> 44</w:t>
            </w:r>
            <w:r>
              <w:rPr>
                <w:rFonts w:ascii="Arial" w:hAnsi="Arial" w:cs="Arial"/>
                <w:sz w:val="20"/>
                <w:szCs w:val="20"/>
                <w:lang w:val="uk-UA"/>
              </w:rPr>
              <w:t xml:space="preserve"> </w:t>
            </w:r>
            <w:r w:rsidRPr="003065C3">
              <w:rPr>
                <w:rFonts w:ascii="Arial" w:hAnsi="Arial" w:cs="Arial"/>
                <w:sz w:val="20"/>
                <w:szCs w:val="20"/>
                <w:lang w:val="uk-UA"/>
              </w:rPr>
              <w:t xml:space="preserve"> від </w:t>
            </w:r>
            <w:r>
              <w:rPr>
                <w:rFonts w:ascii="Arial" w:hAnsi="Arial" w:cs="Arial"/>
                <w:sz w:val="20"/>
                <w:szCs w:val="20"/>
                <w:lang w:val="uk-UA"/>
              </w:rPr>
              <w:t xml:space="preserve"> </w:t>
            </w:r>
            <w:r>
              <w:rPr>
                <w:rFonts w:ascii="Arial" w:hAnsi="Arial" w:cs="Arial"/>
                <w:sz w:val="20"/>
                <w:szCs w:val="20"/>
                <w:lang w:val="en-US"/>
              </w:rPr>
              <w:t>20</w:t>
            </w:r>
            <w:r>
              <w:rPr>
                <w:rFonts w:ascii="Arial" w:hAnsi="Arial" w:cs="Arial"/>
                <w:sz w:val="20"/>
                <w:szCs w:val="20"/>
                <w:lang w:val="uk-UA"/>
              </w:rPr>
              <w:t xml:space="preserve"> </w:t>
            </w:r>
            <w:r w:rsidRPr="003065C3">
              <w:rPr>
                <w:rFonts w:ascii="Arial" w:hAnsi="Arial" w:cs="Arial"/>
                <w:sz w:val="20"/>
                <w:szCs w:val="20"/>
                <w:lang w:val="uk-UA"/>
              </w:rPr>
              <w:t xml:space="preserve"> </w:t>
            </w:r>
            <w:r>
              <w:rPr>
                <w:rFonts w:ascii="Arial" w:hAnsi="Arial" w:cs="Arial"/>
                <w:sz w:val="20"/>
                <w:szCs w:val="20"/>
                <w:lang w:val="uk-UA"/>
              </w:rPr>
              <w:t>жовтня</w:t>
            </w:r>
            <w:r w:rsidRPr="003065C3">
              <w:rPr>
                <w:rFonts w:ascii="Arial" w:hAnsi="Arial" w:cs="Arial"/>
                <w:sz w:val="20"/>
                <w:szCs w:val="20"/>
                <w:lang w:val="uk-UA"/>
              </w:rPr>
              <w:t xml:space="preserve"> 20</w:t>
            </w:r>
            <w:r>
              <w:rPr>
                <w:rFonts w:ascii="Arial" w:hAnsi="Arial" w:cs="Arial"/>
                <w:sz w:val="20"/>
                <w:szCs w:val="20"/>
                <w:lang w:val="uk-UA"/>
              </w:rPr>
              <w:t>11</w:t>
            </w:r>
            <w:r w:rsidRPr="003065C3">
              <w:rPr>
                <w:rFonts w:ascii="Arial" w:hAnsi="Arial" w:cs="Arial"/>
                <w:sz w:val="20"/>
                <w:szCs w:val="20"/>
                <w:lang w:val="uk-UA"/>
              </w:rPr>
              <w:t>р.</w:t>
            </w:r>
          </w:p>
          <w:p w:rsidR="008D7FAE" w:rsidRDefault="008D7FAE" w:rsidP="00796934">
            <w:pPr>
              <w:pStyle w:val="aff0"/>
              <w:jc w:val="right"/>
              <w:rPr>
                <w:rFonts w:ascii="Arial" w:hAnsi="Arial" w:cs="Arial"/>
                <w:sz w:val="20"/>
                <w:szCs w:val="20"/>
                <w:lang w:val="uk-UA"/>
              </w:rPr>
            </w:pPr>
          </w:p>
          <w:p w:rsidR="008D7FAE" w:rsidRPr="003065C3" w:rsidRDefault="008D7FAE" w:rsidP="00796934">
            <w:pPr>
              <w:pStyle w:val="aff0"/>
              <w:jc w:val="right"/>
              <w:rPr>
                <w:rFonts w:ascii="Arial" w:hAnsi="Arial" w:cs="Arial"/>
                <w:sz w:val="20"/>
                <w:szCs w:val="20"/>
                <w:lang w:val="uk-UA"/>
              </w:rPr>
            </w:pPr>
          </w:p>
          <w:p w:rsidR="008D7FAE" w:rsidRPr="003065C3" w:rsidRDefault="008D7FAE" w:rsidP="00796934">
            <w:pPr>
              <w:pStyle w:val="aff0"/>
              <w:jc w:val="right"/>
              <w:rPr>
                <w:rFonts w:ascii="Arial" w:hAnsi="Arial" w:cs="Arial"/>
                <w:sz w:val="20"/>
                <w:szCs w:val="20"/>
                <w:lang w:val="uk-UA"/>
              </w:rPr>
            </w:pPr>
          </w:p>
        </w:tc>
      </w:tr>
      <w:tr w:rsidR="008D7FAE" w:rsidRPr="003065C3" w:rsidTr="00796934">
        <w:tc>
          <w:tcPr>
            <w:tcW w:w="4503" w:type="dxa"/>
          </w:tcPr>
          <w:p w:rsidR="008D7FAE" w:rsidRPr="003065C3" w:rsidRDefault="008D7FAE" w:rsidP="00796934">
            <w:pPr>
              <w:pStyle w:val="aff0"/>
              <w:jc w:val="right"/>
              <w:rPr>
                <w:rFonts w:ascii="Arial" w:hAnsi="Arial" w:cs="Arial"/>
                <w:sz w:val="20"/>
                <w:szCs w:val="20"/>
                <w:lang w:val="uk-UA"/>
              </w:rPr>
            </w:pPr>
            <w:r w:rsidRPr="003065C3">
              <w:rPr>
                <w:rFonts w:ascii="Arial" w:hAnsi="Arial" w:cs="Arial"/>
                <w:sz w:val="20"/>
                <w:szCs w:val="20"/>
                <w:lang w:val="uk-UA"/>
              </w:rPr>
              <w:t>Голова Комісії</w:t>
            </w:r>
          </w:p>
        </w:tc>
        <w:tc>
          <w:tcPr>
            <w:tcW w:w="285" w:type="dxa"/>
          </w:tcPr>
          <w:p w:rsidR="008D7FAE" w:rsidRPr="003065C3" w:rsidRDefault="008D7FAE" w:rsidP="00796934">
            <w:pPr>
              <w:jc w:val="right"/>
              <w:rPr>
                <w:rFonts w:ascii="Arial" w:hAnsi="Arial" w:cs="Arial"/>
                <w:sz w:val="20"/>
                <w:szCs w:val="20"/>
                <w:lang w:val="uk-UA"/>
              </w:rPr>
            </w:pPr>
          </w:p>
        </w:tc>
        <w:tc>
          <w:tcPr>
            <w:tcW w:w="4680" w:type="dxa"/>
          </w:tcPr>
          <w:p w:rsidR="008D7FAE" w:rsidRPr="003065C3" w:rsidRDefault="008D7FAE" w:rsidP="00796934">
            <w:pPr>
              <w:pStyle w:val="aff0"/>
              <w:jc w:val="right"/>
              <w:rPr>
                <w:rFonts w:ascii="Arial" w:hAnsi="Arial" w:cs="Arial"/>
                <w:sz w:val="20"/>
                <w:szCs w:val="20"/>
                <w:lang w:val="uk-UA"/>
              </w:rPr>
            </w:pPr>
            <w:r w:rsidRPr="003065C3">
              <w:rPr>
                <w:rFonts w:ascii="Arial" w:hAnsi="Arial" w:cs="Arial"/>
                <w:sz w:val="20"/>
                <w:szCs w:val="20"/>
                <w:lang w:val="uk-UA"/>
              </w:rPr>
              <w:t>Голова Біржової ради</w:t>
            </w:r>
          </w:p>
        </w:tc>
      </w:tr>
      <w:tr w:rsidR="008D7FAE" w:rsidRPr="003065C3" w:rsidTr="00796934">
        <w:tc>
          <w:tcPr>
            <w:tcW w:w="4503" w:type="dxa"/>
          </w:tcPr>
          <w:p w:rsidR="008D7FAE" w:rsidRPr="003065C3" w:rsidRDefault="008D7FAE" w:rsidP="00796934">
            <w:pPr>
              <w:pStyle w:val="20"/>
              <w:rPr>
                <w:rFonts w:ascii="Arial" w:hAnsi="Arial" w:cs="Arial"/>
                <w:b w:val="0"/>
                <w:color w:val="auto"/>
                <w:sz w:val="20"/>
              </w:rPr>
            </w:pPr>
            <w:r w:rsidRPr="003065C3">
              <w:rPr>
                <w:rFonts w:ascii="Arial" w:hAnsi="Arial" w:cs="Arial"/>
                <w:b w:val="0"/>
                <w:color w:val="auto"/>
                <w:sz w:val="20"/>
              </w:rPr>
              <w:t>_________________</w:t>
            </w:r>
            <w:r>
              <w:rPr>
                <w:rFonts w:ascii="Arial" w:hAnsi="Arial" w:cs="Arial"/>
                <w:b w:val="0"/>
                <w:color w:val="auto"/>
                <w:sz w:val="20"/>
                <w:lang w:val="uk-UA"/>
              </w:rPr>
              <w:t>_____</w:t>
            </w:r>
            <w:r w:rsidRPr="003065C3">
              <w:rPr>
                <w:rFonts w:ascii="Arial" w:hAnsi="Arial" w:cs="Arial"/>
                <w:b w:val="0"/>
                <w:color w:val="auto"/>
                <w:sz w:val="20"/>
              </w:rPr>
              <w:t xml:space="preserve">___ </w:t>
            </w:r>
            <w:r w:rsidRPr="00D07EEA">
              <w:rPr>
                <w:rFonts w:ascii="Arial" w:hAnsi="Arial" w:cs="Arial"/>
                <w:b w:val="0"/>
                <w:color w:val="auto"/>
                <w:sz w:val="20"/>
              </w:rPr>
              <w:t>Д.М. Тевелєв</w:t>
            </w:r>
          </w:p>
        </w:tc>
        <w:tc>
          <w:tcPr>
            <w:tcW w:w="285" w:type="dxa"/>
          </w:tcPr>
          <w:p w:rsidR="008D7FAE" w:rsidRPr="003065C3" w:rsidRDefault="008D7FAE" w:rsidP="00796934">
            <w:pPr>
              <w:jc w:val="right"/>
              <w:rPr>
                <w:rFonts w:ascii="Arial" w:hAnsi="Arial" w:cs="Arial"/>
                <w:sz w:val="20"/>
                <w:szCs w:val="20"/>
                <w:lang w:val="uk-UA"/>
              </w:rPr>
            </w:pPr>
          </w:p>
        </w:tc>
        <w:tc>
          <w:tcPr>
            <w:tcW w:w="4680" w:type="dxa"/>
          </w:tcPr>
          <w:p w:rsidR="008D7FAE" w:rsidRPr="003065C3" w:rsidRDefault="008D7FAE" w:rsidP="00796934">
            <w:pPr>
              <w:pStyle w:val="20"/>
              <w:jc w:val="right"/>
              <w:rPr>
                <w:rFonts w:ascii="Arial" w:hAnsi="Arial" w:cs="Arial"/>
                <w:b w:val="0"/>
                <w:color w:val="auto"/>
                <w:sz w:val="20"/>
              </w:rPr>
            </w:pPr>
            <w:r w:rsidRPr="003065C3">
              <w:rPr>
                <w:rFonts w:ascii="Arial" w:hAnsi="Arial" w:cs="Arial"/>
                <w:b w:val="0"/>
                <w:color w:val="auto"/>
                <w:sz w:val="20"/>
              </w:rPr>
              <w:t>______________________ І.О. Мазепа</w:t>
            </w:r>
          </w:p>
          <w:p w:rsidR="008D7FAE" w:rsidRPr="003065C3" w:rsidRDefault="008D7FAE" w:rsidP="00796934">
            <w:pPr>
              <w:rPr>
                <w:rFonts w:ascii="Arial" w:hAnsi="Arial" w:cs="Arial"/>
                <w:sz w:val="20"/>
                <w:szCs w:val="20"/>
                <w:lang w:val="uk-UA"/>
              </w:rPr>
            </w:pPr>
          </w:p>
          <w:p w:rsidR="008D7FAE" w:rsidRPr="003065C3" w:rsidRDefault="008D7FAE" w:rsidP="00796934">
            <w:pPr>
              <w:rPr>
                <w:rFonts w:ascii="Arial" w:hAnsi="Arial" w:cs="Arial"/>
                <w:sz w:val="20"/>
                <w:szCs w:val="20"/>
                <w:lang w:val="uk-UA"/>
              </w:rPr>
            </w:pPr>
          </w:p>
          <w:p w:rsidR="008D7FAE" w:rsidRPr="003065C3" w:rsidRDefault="008D7FAE" w:rsidP="00796934">
            <w:pPr>
              <w:rPr>
                <w:rFonts w:ascii="Arial" w:hAnsi="Arial" w:cs="Arial"/>
                <w:sz w:val="20"/>
                <w:szCs w:val="20"/>
                <w:lang w:val="uk-UA"/>
              </w:rPr>
            </w:pPr>
          </w:p>
          <w:p w:rsidR="008D7FAE" w:rsidRPr="003065C3" w:rsidRDefault="008D7FAE" w:rsidP="00796934">
            <w:pPr>
              <w:rPr>
                <w:rFonts w:ascii="Arial" w:hAnsi="Arial" w:cs="Arial"/>
                <w:sz w:val="20"/>
                <w:szCs w:val="20"/>
                <w:lang w:val="uk-UA"/>
              </w:rPr>
            </w:pPr>
          </w:p>
        </w:tc>
      </w:tr>
    </w:tbl>
    <w:p w:rsidR="008D7FAE" w:rsidRDefault="008D7FAE" w:rsidP="008D7FAE">
      <w:pPr>
        <w:pStyle w:val="Text0"/>
      </w:pPr>
    </w:p>
    <w:p w:rsidR="008D7FAE" w:rsidRDefault="008D7FAE" w:rsidP="008D7FAE">
      <w:pPr>
        <w:pStyle w:val="Text0"/>
      </w:pPr>
    </w:p>
    <w:p w:rsidR="008D7FAE" w:rsidRDefault="008D7FAE" w:rsidP="008D7FAE">
      <w:pPr>
        <w:pStyle w:val="Text0"/>
      </w:pPr>
    </w:p>
    <w:p w:rsidR="008D7FAE" w:rsidRDefault="008D7FAE" w:rsidP="008D7FAE">
      <w:pPr>
        <w:pStyle w:val="Text0"/>
      </w:pPr>
    </w:p>
    <w:p w:rsidR="008D7FAE" w:rsidRDefault="008D7FAE" w:rsidP="008D7FAE">
      <w:pPr>
        <w:pStyle w:val="Text0"/>
      </w:pPr>
    </w:p>
    <w:p w:rsidR="008D7FAE" w:rsidRDefault="008D7FAE" w:rsidP="008D7FAE">
      <w:pPr>
        <w:pStyle w:val="Text0"/>
      </w:pPr>
    </w:p>
    <w:p w:rsidR="008D7FAE" w:rsidRDefault="008D7FAE" w:rsidP="008D7FAE">
      <w:pPr>
        <w:pStyle w:val="Headcenter"/>
        <w:spacing w:before="0" w:after="0"/>
        <w:rPr>
          <w:color w:val="000000"/>
          <w:sz w:val="24"/>
          <w:szCs w:val="24"/>
        </w:rPr>
      </w:pPr>
      <w:r>
        <w:rPr>
          <w:color w:val="000000"/>
          <w:sz w:val="24"/>
          <w:szCs w:val="24"/>
        </w:rPr>
        <w:t xml:space="preserve">ПРАВИЛА ТОРГІВЛІ В СЕКЦІЇ </w:t>
      </w:r>
      <w:r>
        <w:rPr>
          <w:color w:val="000000"/>
          <w:sz w:val="24"/>
          <w:szCs w:val="24"/>
          <w:lang w:val="uk-UA"/>
        </w:rPr>
        <w:t>СТРОКОВОГО</w:t>
      </w:r>
      <w:r>
        <w:rPr>
          <w:color w:val="000000"/>
          <w:sz w:val="24"/>
          <w:szCs w:val="24"/>
        </w:rPr>
        <w:t xml:space="preserve"> РИНКУ</w:t>
      </w:r>
    </w:p>
    <w:p w:rsidR="008D7FAE" w:rsidRDefault="008D7FAE" w:rsidP="008D7FAE">
      <w:pPr>
        <w:pStyle w:val="Headcenter"/>
        <w:spacing w:before="0" w:after="0"/>
        <w:rPr>
          <w:color w:val="000000"/>
          <w:sz w:val="24"/>
          <w:szCs w:val="24"/>
        </w:rPr>
      </w:pPr>
      <w:r>
        <w:rPr>
          <w:color w:val="000000"/>
          <w:sz w:val="24"/>
          <w:szCs w:val="24"/>
          <w:lang w:val="uk-UA" w:eastAsia="uk-UA"/>
        </w:rPr>
        <w:t>Публічного акціонерного товариства «</w:t>
      </w:r>
      <w:r>
        <w:rPr>
          <w:sz w:val="24"/>
          <w:szCs w:val="24"/>
          <w:lang w:val="uk-UA" w:eastAsia="uk-UA"/>
        </w:rPr>
        <w:t>Українська біржа</w:t>
      </w:r>
      <w:r>
        <w:rPr>
          <w:color w:val="000000"/>
          <w:sz w:val="24"/>
          <w:szCs w:val="24"/>
          <w:lang w:val="uk-UA" w:eastAsia="uk-UA"/>
        </w:rPr>
        <w:t>»</w:t>
      </w:r>
    </w:p>
    <w:p w:rsidR="008D7FAE" w:rsidRDefault="008D7FAE" w:rsidP="008D7FAE">
      <w:pPr>
        <w:pStyle w:val="Text0"/>
      </w:pPr>
    </w:p>
    <w:p w:rsidR="008D7FAE" w:rsidRDefault="008D7FAE" w:rsidP="008D7FAE">
      <w:pPr>
        <w:pStyle w:val="Text0"/>
      </w:pPr>
    </w:p>
    <w:p w:rsidR="008D7FAE" w:rsidRDefault="008D7FAE" w:rsidP="008D7FAE">
      <w:pPr>
        <w:pStyle w:val="Text0"/>
      </w:pPr>
    </w:p>
    <w:p w:rsidR="008D7FAE" w:rsidRDefault="008D7FAE" w:rsidP="008D7FAE">
      <w:pPr>
        <w:pStyle w:val="Text0"/>
      </w:pPr>
    </w:p>
    <w:p w:rsidR="008D7FAE" w:rsidRDefault="008D7FAE" w:rsidP="008D7FAE">
      <w:pPr>
        <w:pStyle w:val="Text0"/>
      </w:pPr>
    </w:p>
    <w:p w:rsidR="008D7FAE" w:rsidRDefault="008D7FAE" w:rsidP="008D7FAE">
      <w:pPr>
        <w:pStyle w:val="Text0"/>
      </w:pPr>
    </w:p>
    <w:p w:rsidR="008D7FAE" w:rsidRDefault="008D7FAE" w:rsidP="008D7FAE">
      <w:pPr>
        <w:pStyle w:val="Text0"/>
      </w:pPr>
    </w:p>
    <w:p w:rsidR="008D7FAE" w:rsidRDefault="008D7FAE" w:rsidP="008D7FAE">
      <w:pPr>
        <w:pStyle w:val="Text0"/>
      </w:pPr>
    </w:p>
    <w:p w:rsidR="008D7FAE" w:rsidRDefault="008D7FAE" w:rsidP="008D7FAE">
      <w:pPr>
        <w:pStyle w:val="Text0"/>
      </w:pPr>
    </w:p>
    <w:p w:rsidR="008D7FAE" w:rsidRDefault="008D7FAE" w:rsidP="008D7FAE">
      <w:pPr>
        <w:pStyle w:val="Text0"/>
      </w:pPr>
    </w:p>
    <w:p w:rsidR="008D7FAE" w:rsidRDefault="008D7FAE" w:rsidP="008D7FAE">
      <w:pPr>
        <w:pStyle w:val="Text0"/>
        <w:rPr>
          <w:lang w:val="uk-UA"/>
        </w:rPr>
      </w:pPr>
    </w:p>
    <w:p w:rsidR="008D7FAE" w:rsidRDefault="008D7FAE" w:rsidP="008D7FAE">
      <w:pPr>
        <w:pStyle w:val="Text0"/>
        <w:rPr>
          <w:lang w:val="uk-UA"/>
        </w:rPr>
      </w:pPr>
    </w:p>
    <w:p w:rsidR="008D7FAE" w:rsidRDefault="008D7FAE" w:rsidP="008D7FAE">
      <w:pPr>
        <w:pStyle w:val="Text0"/>
        <w:rPr>
          <w:lang w:val="uk-UA"/>
        </w:rPr>
      </w:pPr>
    </w:p>
    <w:p w:rsidR="008D7FAE" w:rsidRDefault="008D7FAE" w:rsidP="008D7FAE">
      <w:pPr>
        <w:pStyle w:val="Text0"/>
        <w:rPr>
          <w:lang w:val="uk-UA"/>
        </w:rPr>
      </w:pPr>
    </w:p>
    <w:p w:rsidR="008D7FAE" w:rsidRPr="00B014F5" w:rsidRDefault="008D7FAE" w:rsidP="008D7FAE">
      <w:pPr>
        <w:pStyle w:val="Text0"/>
        <w:rPr>
          <w:lang w:val="uk-UA"/>
        </w:rPr>
      </w:pPr>
    </w:p>
    <w:p w:rsidR="008D7FAE" w:rsidRDefault="008D7FAE" w:rsidP="008D7FAE">
      <w:pPr>
        <w:pStyle w:val="Text0"/>
      </w:pPr>
    </w:p>
    <w:p w:rsidR="008D7FAE" w:rsidRPr="001E655E" w:rsidRDefault="008D7FAE" w:rsidP="008D7FAE">
      <w:pPr>
        <w:pStyle w:val="Headcenter"/>
        <w:spacing w:before="960" w:after="0"/>
        <w:rPr>
          <w:lang w:val="uk-UA"/>
        </w:rPr>
      </w:pPr>
      <w:r>
        <w:t>м. Київ</w:t>
      </w:r>
      <w:r>
        <w:rPr>
          <w:lang w:val="uk-UA"/>
        </w:rPr>
        <w:t>,</w:t>
      </w:r>
      <w:r>
        <w:t xml:space="preserve"> 201</w:t>
      </w:r>
      <w:r>
        <w:rPr>
          <w:lang w:val="uk-UA"/>
        </w:rPr>
        <w:t>1</w:t>
      </w:r>
    </w:p>
    <w:p w:rsidR="008D7FAE" w:rsidRPr="00F4185A" w:rsidRDefault="008D7FAE" w:rsidP="008D7FAE">
      <w:pPr>
        <w:pStyle w:val="19"/>
        <w:rPr>
          <w:lang w:val="uk-UA"/>
        </w:rPr>
      </w:pPr>
      <w:r>
        <w:br w:type="page"/>
      </w:r>
      <w:r w:rsidRPr="00F4185A">
        <w:rPr>
          <w:lang w:val="uk-UA"/>
        </w:rPr>
        <w:lastRenderedPageBreak/>
        <w:t>ЗМІСТ</w:t>
      </w:r>
    </w:p>
    <w:p w:rsidR="008D7FAE" w:rsidRDefault="008D7FAE" w:rsidP="008D7FAE">
      <w:pPr>
        <w:pStyle w:val="Title10"/>
        <w:numPr>
          <w:ilvl w:val="0"/>
          <w:numId w:val="0"/>
        </w:numPr>
        <w:spacing w:before="0"/>
        <w:rPr>
          <w:rFonts w:cs="Times New Roman"/>
          <w:b w:val="0"/>
          <w:bCs w:val="0"/>
          <w:szCs w:val="24"/>
          <w:lang w:val="uk-UA"/>
        </w:rPr>
      </w:pPr>
    </w:p>
    <w:p w:rsidR="008D7FAE" w:rsidRPr="00F4185A" w:rsidRDefault="008D7FAE" w:rsidP="008D7FAE">
      <w:pPr>
        <w:pStyle w:val="Title1"/>
        <w:numPr>
          <w:ilvl w:val="0"/>
          <w:numId w:val="0"/>
        </w:numPr>
        <w:rPr>
          <w:u w:val="single"/>
          <w:lang w:val="uk-UA"/>
        </w:rPr>
      </w:pPr>
      <w:r w:rsidRPr="00F4185A">
        <w:rPr>
          <w:u w:val="single"/>
          <w:lang w:val="uk-UA"/>
        </w:rPr>
        <w:t>Розділ І.</w:t>
      </w:r>
      <w:r w:rsidRPr="00F4185A">
        <w:rPr>
          <w:u w:val="single"/>
          <w:lang w:val="uk-UA"/>
        </w:rPr>
        <w:tab/>
        <w:t>ЗАГАЛЬНІ ПОЛОЖЕННЯ</w:t>
      </w:r>
    </w:p>
    <w:p w:rsidR="008D7FAE" w:rsidRPr="00F4185A" w:rsidRDefault="008D7FAE" w:rsidP="008D7FAE">
      <w:pPr>
        <w:pStyle w:val="Title10"/>
        <w:numPr>
          <w:ilvl w:val="0"/>
          <w:numId w:val="0"/>
        </w:numPr>
        <w:spacing w:before="0"/>
      </w:pPr>
      <w:r>
        <w:rPr>
          <w:lang w:val="uk-UA"/>
        </w:rPr>
        <w:t>Стаття 1.</w:t>
      </w:r>
      <w:r>
        <w:rPr>
          <w:lang w:val="uk-UA"/>
        </w:rPr>
        <w:tab/>
      </w:r>
      <w:r w:rsidRPr="002F1E5F">
        <w:t>Загальні положення</w:t>
      </w:r>
    </w:p>
    <w:p w:rsidR="008D7FAE" w:rsidRPr="00F4185A" w:rsidRDefault="008D7FAE" w:rsidP="008D7FAE">
      <w:pPr>
        <w:pStyle w:val="Title10"/>
        <w:numPr>
          <w:ilvl w:val="0"/>
          <w:numId w:val="0"/>
        </w:numPr>
        <w:spacing w:before="0"/>
      </w:pPr>
      <w:r>
        <w:rPr>
          <w:lang w:val="uk-UA"/>
        </w:rPr>
        <w:t>Стаття 2.</w:t>
      </w:r>
      <w:r>
        <w:rPr>
          <w:lang w:val="uk-UA"/>
        </w:rPr>
        <w:tab/>
        <w:t>Загальні терміни</w:t>
      </w:r>
      <w:r w:rsidRPr="00B80E16">
        <w:rPr>
          <w:lang w:val="uk-UA"/>
        </w:rPr>
        <w:t xml:space="preserve"> </w:t>
      </w:r>
      <w:r>
        <w:rPr>
          <w:lang w:val="uk-UA"/>
        </w:rPr>
        <w:t>та</w:t>
      </w:r>
      <w:r w:rsidRPr="00B80E16">
        <w:rPr>
          <w:lang w:val="uk-UA"/>
        </w:rPr>
        <w:t xml:space="preserve"> визначення</w:t>
      </w:r>
    </w:p>
    <w:p w:rsidR="008D7FAE" w:rsidRPr="00F4185A" w:rsidRDefault="008D7FAE" w:rsidP="008D7FAE">
      <w:pPr>
        <w:pStyle w:val="Title1"/>
        <w:numPr>
          <w:ilvl w:val="0"/>
          <w:numId w:val="0"/>
        </w:numPr>
        <w:spacing w:before="0"/>
        <w:rPr>
          <w:u w:val="single"/>
        </w:rPr>
      </w:pPr>
      <w:r w:rsidRPr="00F4185A">
        <w:rPr>
          <w:u w:val="single"/>
          <w:lang w:val="uk-UA"/>
        </w:rPr>
        <w:t xml:space="preserve">Розділ </w:t>
      </w:r>
      <w:r w:rsidRPr="00F4185A">
        <w:rPr>
          <w:u w:val="single"/>
          <w:lang w:val="en-US"/>
        </w:rPr>
        <w:t>II</w:t>
      </w:r>
      <w:r w:rsidRPr="00F4185A">
        <w:rPr>
          <w:u w:val="single"/>
          <w:lang w:val="uk-UA"/>
        </w:rPr>
        <w:tab/>
      </w:r>
      <w:r w:rsidRPr="00F4185A">
        <w:rPr>
          <w:u w:val="single"/>
        </w:rPr>
        <w:t>ПОРЯДОК ДОПУСКУ ДО БІРЖОВИХ ТОРГІВ</w:t>
      </w:r>
    </w:p>
    <w:p w:rsidR="008D7FAE" w:rsidRPr="00F4185A" w:rsidRDefault="008D7FAE" w:rsidP="008D7FAE">
      <w:pPr>
        <w:pStyle w:val="Title10"/>
        <w:numPr>
          <w:ilvl w:val="0"/>
          <w:numId w:val="0"/>
        </w:numPr>
        <w:spacing w:before="0"/>
      </w:pPr>
      <w:r>
        <w:rPr>
          <w:lang w:val="uk-UA"/>
        </w:rPr>
        <w:t>Стаття 3.</w:t>
      </w:r>
      <w:r>
        <w:rPr>
          <w:lang w:val="uk-UA"/>
        </w:rPr>
        <w:tab/>
      </w:r>
      <w:r>
        <w:t xml:space="preserve">Учасники біржових торгів на </w:t>
      </w:r>
      <w:r w:rsidRPr="00423F57">
        <w:t>строковому</w:t>
      </w:r>
      <w:r>
        <w:t xml:space="preserve"> ринку</w:t>
      </w:r>
    </w:p>
    <w:p w:rsidR="008D7FAE" w:rsidRPr="00F4185A" w:rsidRDefault="008D7FAE" w:rsidP="008D7FAE">
      <w:pPr>
        <w:pStyle w:val="Title10"/>
        <w:numPr>
          <w:ilvl w:val="0"/>
          <w:numId w:val="0"/>
        </w:numPr>
        <w:spacing w:before="0"/>
      </w:pPr>
      <w:r>
        <w:rPr>
          <w:lang w:val="uk-UA"/>
        </w:rPr>
        <w:t>Стаття 4.</w:t>
      </w:r>
      <w:r>
        <w:rPr>
          <w:lang w:val="uk-UA"/>
        </w:rPr>
        <w:tab/>
      </w:r>
      <w:r>
        <w:t xml:space="preserve">Уповноважені представники Учасників біржових торгів на </w:t>
      </w:r>
      <w:r w:rsidRPr="009A5CDB">
        <w:t>строковому</w:t>
      </w:r>
      <w:r>
        <w:t xml:space="preserve"> ринку</w:t>
      </w:r>
    </w:p>
    <w:p w:rsidR="008D7FAE" w:rsidRPr="00F4185A" w:rsidRDefault="008D7FAE" w:rsidP="008D7FAE">
      <w:pPr>
        <w:pStyle w:val="Title10"/>
        <w:numPr>
          <w:ilvl w:val="0"/>
          <w:numId w:val="0"/>
        </w:numPr>
        <w:spacing w:before="0"/>
      </w:pPr>
      <w:r w:rsidRPr="00F4185A">
        <w:t>Стаття 5.</w:t>
      </w:r>
      <w:r w:rsidRPr="00F4185A">
        <w:tab/>
        <w:t>Відповідальність</w:t>
      </w:r>
    </w:p>
    <w:p w:rsidR="008D7FAE" w:rsidRPr="00F4185A" w:rsidRDefault="008D7FAE" w:rsidP="008D7FAE">
      <w:pPr>
        <w:pStyle w:val="Title1"/>
        <w:numPr>
          <w:ilvl w:val="0"/>
          <w:numId w:val="0"/>
        </w:numPr>
        <w:spacing w:before="0"/>
        <w:ind w:left="1418" w:hanging="1418"/>
        <w:rPr>
          <w:u w:val="single"/>
        </w:rPr>
      </w:pPr>
      <w:r w:rsidRPr="00F4185A">
        <w:rPr>
          <w:u w:val="single"/>
          <w:lang w:val="uk-UA"/>
        </w:rPr>
        <w:t>РОЗДІЛ ІІІ</w:t>
      </w:r>
      <w:r w:rsidRPr="00F4185A">
        <w:rPr>
          <w:u w:val="single"/>
          <w:lang w:val="uk-UA"/>
        </w:rPr>
        <w:tab/>
      </w:r>
      <w:r w:rsidRPr="00F4185A">
        <w:rPr>
          <w:u w:val="single"/>
        </w:rPr>
        <w:t xml:space="preserve">ПОРЯДОК ОРГАНІЗАЦІЇ </w:t>
      </w:r>
      <w:r>
        <w:rPr>
          <w:u w:val="single"/>
          <w:lang w:val="uk-UA"/>
        </w:rPr>
        <w:t>ТА</w:t>
      </w:r>
      <w:r w:rsidRPr="00F4185A">
        <w:rPr>
          <w:u w:val="single"/>
        </w:rPr>
        <w:t xml:space="preserve"> ПРОВЕДЕННЯ БІРЖОВИХ ТОРГІВ</w:t>
      </w:r>
    </w:p>
    <w:p w:rsidR="008D7FAE" w:rsidRDefault="008D7FAE" w:rsidP="008D7FAE">
      <w:pPr>
        <w:pStyle w:val="Title10"/>
        <w:numPr>
          <w:ilvl w:val="0"/>
          <w:numId w:val="0"/>
        </w:numPr>
        <w:spacing w:before="0"/>
        <w:rPr>
          <w:rFonts w:cs="Times New Roman"/>
          <w:b w:val="0"/>
          <w:bCs w:val="0"/>
          <w:szCs w:val="24"/>
          <w:lang w:val="uk-UA"/>
        </w:rPr>
      </w:pPr>
      <w:r w:rsidRPr="00573E49">
        <w:t>Стаття 6.</w:t>
      </w:r>
      <w:r w:rsidRPr="00573E49">
        <w:tab/>
        <w:t>Торговельний</w:t>
      </w:r>
      <w:r>
        <w:t xml:space="preserve"> день</w:t>
      </w:r>
    </w:p>
    <w:p w:rsidR="008D7FAE" w:rsidRDefault="008D7FAE" w:rsidP="008D7FAE">
      <w:pPr>
        <w:pStyle w:val="Title10"/>
        <w:numPr>
          <w:ilvl w:val="0"/>
          <w:numId w:val="0"/>
        </w:numPr>
        <w:spacing w:before="0"/>
        <w:rPr>
          <w:rFonts w:cs="Times New Roman"/>
          <w:b w:val="0"/>
          <w:bCs w:val="0"/>
          <w:szCs w:val="24"/>
          <w:lang w:val="uk-UA"/>
        </w:rPr>
      </w:pPr>
      <w:r w:rsidRPr="00200991">
        <w:rPr>
          <w:lang w:val="uk-UA"/>
        </w:rPr>
        <w:t>Стаття 7.</w:t>
      </w:r>
      <w:r w:rsidRPr="00200991">
        <w:rPr>
          <w:lang w:val="uk-UA"/>
        </w:rPr>
        <w:tab/>
      </w:r>
      <w:r>
        <w:rPr>
          <w:lang w:val="uk-UA"/>
        </w:rPr>
        <w:t xml:space="preserve">Зразкова форма </w:t>
      </w:r>
      <w:r w:rsidRPr="00200991">
        <w:rPr>
          <w:lang w:val="uk-UA"/>
        </w:rPr>
        <w:t>Строкового контракту</w:t>
      </w:r>
    </w:p>
    <w:p w:rsidR="008D7FAE" w:rsidRDefault="008D7FAE" w:rsidP="008D7FAE">
      <w:pPr>
        <w:pStyle w:val="Title10"/>
        <w:numPr>
          <w:ilvl w:val="0"/>
          <w:numId w:val="0"/>
        </w:numPr>
        <w:spacing w:before="0"/>
        <w:rPr>
          <w:rFonts w:cs="Times New Roman"/>
          <w:b w:val="0"/>
          <w:bCs w:val="0"/>
          <w:szCs w:val="24"/>
          <w:lang w:val="uk-UA"/>
        </w:rPr>
      </w:pPr>
      <w:r>
        <w:rPr>
          <w:lang w:val="uk-UA"/>
        </w:rPr>
        <w:t>Стаття 8.</w:t>
      </w:r>
      <w:r>
        <w:rPr>
          <w:lang w:val="uk-UA"/>
        </w:rPr>
        <w:tab/>
      </w:r>
      <w:r>
        <w:t>Заявки</w:t>
      </w:r>
    </w:p>
    <w:p w:rsidR="008D7FAE" w:rsidRDefault="008D7FAE" w:rsidP="008D7FAE">
      <w:pPr>
        <w:pStyle w:val="Title10"/>
        <w:numPr>
          <w:ilvl w:val="0"/>
          <w:numId w:val="0"/>
        </w:numPr>
        <w:spacing w:before="0"/>
        <w:rPr>
          <w:rFonts w:cs="Times New Roman"/>
          <w:b w:val="0"/>
          <w:bCs w:val="0"/>
          <w:szCs w:val="24"/>
          <w:lang w:val="uk-UA"/>
        </w:rPr>
      </w:pPr>
      <w:r>
        <w:rPr>
          <w:lang w:val="uk-UA"/>
        </w:rPr>
        <w:t>Стаття 9.</w:t>
      </w:r>
      <w:r>
        <w:rPr>
          <w:lang w:val="uk-UA"/>
        </w:rPr>
        <w:tab/>
      </w:r>
      <w:r>
        <w:t>В</w:t>
      </w:r>
      <w:r>
        <w:rPr>
          <w:lang w:val="uk-UA"/>
        </w:rPr>
        <w:t>и</w:t>
      </w:r>
      <w:r>
        <w:t>ди Заявок</w:t>
      </w:r>
    </w:p>
    <w:p w:rsidR="008D7FAE" w:rsidRDefault="008D7FAE" w:rsidP="008D7FAE">
      <w:pPr>
        <w:pStyle w:val="Title10"/>
        <w:numPr>
          <w:ilvl w:val="0"/>
          <w:numId w:val="0"/>
        </w:numPr>
        <w:spacing w:before="0"/>
        <w:rPr>
          <w:rFonts w:cs="Times New Roman"/>
          <w:b w:val="0"/>
          <w:bCs w:val="0"/>
          <w:szCs w:val="24"/>
          <w:lang w:val="uk-UA"/>
        </w:rPr>
      </w:pPr>
      <w:r w:rsidRPr="00CF0EA9">
        <w:t>Стаття 10.</w:t>
      </w:r>
      <w:r w:rsidRPr="00CF0EA9">
        <w:tab/>
        <w:t>Зміст</w:t>
      </w:r>
      <w:r>
        <w:t xml:space="preserve"> Заявки</w:t>
      </w:r>
    </w:p>
    <w:p w:rsidR="008D7FAE" w:rsidRDefault="008D7FAE" w:rsidP="008D7FAE">
      <w:pPr>
        <w:pStyle w:val="Title10"/>
        <w:numPr>
          <w:ilvl w:val="0"/>
          <w:numId w:val="0"/>
        </w:numPr>
        <w:spacing w:before="0"/>
        <w:rPr>
          <w:rFonts w:cs="Times New Roman"/>
          <w:b w:val="0"/>
          <w:bCs w:val="0"/>
          <w:szCs w:val="24"/>
          <w:lang w:val="uk-UA"/>
        </w:rPr>
      </w:pPr>
      <w:r>
        <w:rPr>
          <w:lang w:val="uk-UA"/>
        </w:rPr>
        <w:t>Стаття 11.</w:t>
      </w:r>
      <w:r>
        <w:rPr>
          <w:lang w:val="uk-UA"/>
        </w:rPr>
        <w:tab/>
        <w:t>Подання</w:t>
      </w:r>
      <w:r>
        <w:t xml:space="preserve"> Заявок</w:t>
      </w:r>
    </w:p>
    <w:p w:rsidR="008D7FAE" w:rsidRDefault="008D7FAE" w:rsidP="008D7FAE">
      <w:pPr>
        <w:pStyle w:val="Title10"/>
        <w:numPr>
          <w:ilvl w:val="0"/>
          <w:numId w:val="0"/>
        </w:numPr>
        <w:spacing w:before="0"/>
        <w:rPr>
          <w:rFonts w:cs="Times New Roman"/>
          <w:b w:val="0"/>
          <w:bCs w:val="0"/>
          <w:szCs w:val="24"/>
          <w:lang w:val="uk-UA"/>
        </w:rPr>
      </w:pPr>
      <w:r w:rsidRPr="00F76EF9">
        <w:rPr>
          <w:lang w:val="uk-UA"/>
        </w:rPr>
        <w:t>Стаття 12.</w:t>
      </w:r>
      <w:r w:rsidRPr="00F76EF9">
        <w:rPr>
          <w:lang w:val="uk-UA"/>
        </w:rPr>
        <w:tab/>
      </w:r>
      <w:r w:rsidRPr="00563F04">
        <w:rPr>
          <w:lang w:val="uk-UA"/>
        </w:rPr>
        <w:t>Строк дії Заявок</w:t>
      </w:r>
    </w:p>
    <w:p w:rsidR="008D7FAE" w:rsidRDefault="008D7FAE" w:rsidP="008D7FAE">
      <w:pPr>
        <w:pStyle w:val="Title10"/>
        <w:numPr>
          <w:ilvl w:val="0"/>
          <w:numId w:val="0"/>
        </w:numPr>
        <w:spacing w:before="0"/>
        <w:rPr>
          <w:rFonts w:cs="Times New Roman"/>
          <w:b w:val="0"/>
          <w:bCs w:val="0"/>
          <w:szCs w:val="24"/>
          <w:lang w:val="uk-UA"/>
        </w:rPr>
      </w:pPr>
      <w:r>
        <w:rPr>
          <w:lang w:val="uk-UA"/>
        </w:rPr>
        <w:t>Стаття 13.</w:t>
      </w:r>
      <w:r>
        <w:rPr>
          <w:lang w:val="uk-UA"/>
        </w:rPr>
        <w:tab/>
      </w:r>
      <w:r w:rsidRPr="001B2A8C">
        <w:rPr>
          <w:lang w:val="uk-UA"/>
        </w:rPr>
        <w:t>Порядок формування Реєстру Заявок</w:t>
      </w:r>
    </w:p>
    <w:p w:rsidR="008D7FAE" w:rsidRDefault="008D7FAE" w:rsidP="008D7FAE">
      <w:pPr>
        <w:pStyle w:val="Title10"/>
        <w:numPr>
          <w:ilvl w:val="0"/>
          <w:numId w:val="0"/>
        </w:numPr>
        <w:spacing w:before="0"/>
        <w:rPr>
          <w:rFonts w:cs="Times New Roman"/>
          <w:b w:val="0"/>
          <w:bCs w:val="0"/>
          <w:szCs w:val="24"/>
          <w:lang w:val="uk-UA"/>
        </w:rPr>
      </w:pPr>
      <w:r w:rsidRPr="001B2A8C">
        <w:rPr>
          <w:lang w:val="uk-UA"/>
        </w:rPr>
        <w:t>Стаття 14.</w:t>
      </w:r>
      <w:r w:rsidRPr="001B2A8C">
        <w:rPr>
          <w:lang w:val="uk-UA"/>
        </w:rPr>
        <w:tab/>
      </w:r>
      <w:r w:rsidRPr="00CF4C34">
        <w:t>Укладання</w:t>
      </w:r>
      <w:r>
        <w:t xml:space="preserve"> </w:t>
      </w:r>
      <w:r w:rsidRPr="00CF4C34">
        <w:t>Строкових</w:t>
      </w:r>
      <w:r>
        <w:t xml:space="preserve"> контрактів на Торгах</w:t>
      </w:r>
    </w:p>
    <w:p w:rsidR="008D7FAE" w:rsidRDefault="008D7FAE" w:rsidP="008D7FAE">
      <w:pPr>
        <w:pStyle w:val="Title10"/>
        <w:numPr>
          <w:ilvl w:val="0"/>
          <w:numId w:val="0"/>
        </w:numPr>
        <w:spacing w:before="0"/>
        <w:rPr>
          <w:rFonts w:cs="Times New Roman"/>
          <w:b w:val="0"/>
          <w:bCs w:val="0"/>
          <w:szCs w:val="24"/>
          <w:lang w:val="uk-UA"/>
        </w:rPr>
      </w:pPr>
      <w:r>
        <w:rPr>
          <w:lang w:val="uk-UA"/>
        </w:rPr>
        <w:t>Стаття 15.</w:t>
      </w:r>
      <w:r>
        <w:rPr>
          <w:lang w:val="uk-UA"/>
        </w:rPr>
        <w:tab/>
      </w:r>
      <w:r w:rsidRPr="00A07056">
        <w:rPr>
          <w:lang w:val="uk-UA"/>
        </w:rPr>
        <w:t>Порядок формування Реєстру угод</w:t>
      </w:r>
    </w:p>
    <w:p w:rsidR="008D7FAE" w:rsidRDefault="008D7FAE" w:rsidP="008D7FAE">
      <w:pPr>
        <w:pStyle w:val="Title10"/>
        <w:numPr>
          <w:ilvl w:val="0"/>
          <w:numId w:val="0"/>
        </w:numPr>
        <w:spacing w:before="0"/>
        <w:rPr>
          <w:rFonts w:cs="Times New Roman"/>
          <w:b w:val="0"/>
          <w:bCs w:val="0"/>
          <w:szCs w:val="24"/>
          <w:lang w:val="uk-UA"/>
        </w:rPr>
      </w:pPr>
      <w:r w:rsidRPr="00A07056">
        <w:rPr>
          <w:lang w:val="uk-UA"/>
        </w:rPr>
        <w:t>Стаття 16.</w:t>
      </w:r>
      <w:r w:rsidRPr="00A07056">
        <w:rPr>
          <w:lang w:val="uk-UA"/>
        </w:rPr>
        <w:tab/>
      </w:r>
      <w:r>
        <w:t xml:space="preserve">Визначення ціни укладених </w:t>
      </w:r>
      <w:r w:rsidRPr="00A07056">
        <w:t>Строкових</w:t>
      </w:r>
      <w:r>
        <w:t xml:space="preserve"> контрактів</w:t>
      </w:r>
    </w:p>
    <w:p w:rsidR="008D7FAE" w:rsidRDefault="008D7FAE" w:rsidP="008D7FAE">
      <w:pPr>
        <w:pStyle w:val="Title10"/>
        <w:numPr>
          <w:ilvl w:val="0"/>
          <w:numId w:val="0"/>
        </w:numPr>
        <w:spacing w:before="0"/>
        <w:rPr>
          <w:rFonts w:cs="Times New Roman"/>
          <w:b w:val="0"/>
          <w:bCs w:val="0"/>
          <w:szCs w:val="24"/>
          <w:lang w:val="uk-UA"/>
        </w:rPr>
      </w:pPr>
      <w:r>
        <w:rPr>
          <w:lang w:val="uk-UA"/>
        </w:rPr>
        <w:t>Стаття 17.</w:t>
      </w:r>
      <w:r>
        <w:rPr>
          <w:lang w:val="uk-UA"/>
        </w:rPr>
        <w:tab/>
      </w:r>
      <w:r w:rsidRPr="00A50304">
        <w:rPr>
          <w:lang w:val="uk-UA"/>
        </w:rPr>
        <w:t>Порядок дій у випадках виникнення технічних збоїв в ЕТС</w:t>
      </w:r>
    </w:p>
    <w:p w:rsidR="008D7FAE" w:rsidRDefault="008D7FAE" w:rsidP="008D7FAE">
      <w:pPr>
        <w:pStyle w:val="Title10"/>
        <w:numPr>
          <w:ilvl w:val="0"/>
          <w:numId w:val="0"/>
        </w:numPr>
        <w:spacing w:before="0"/>
        <w:rPr>
          <w:rFonts w:cs="Times New Roman"/>
          <w:b w:val="0"/>
          <w:bCs w:val="0"/>
          <w:szCs w:val="24"/>
          <w:lang w:val="uk-UA"/>
        </w:rPr>
      </w:pPr>
      <w:r w:rsidRPr="00A50304">
        <w:rPr>
          <w:lang w:val="uk-UA"/>
        </w:rPr>
        <w:t>Стаття 18.</w:t>
      </w:r>
      <w:r w:rsidRPr="00A50304">
        <w:rPr>
          <w:lang w:val="uk-UA"/>
        </w:rPr>
        <w:tab/>
      </w:r>
      <w:r>
        <w:t>Запобігання маніпулюванню цінами</w:t>
      </w:r>
    </w:p>
    <w:p w:rsidR="008D7FAE" w:rsidRDefault="008D7FAE" w:rsidP="008D7FAE">
      <w:pPr>
        <w:pStyle w:val="Title10"/>
        <w:numPr>
          <w:ilvl w:val="0"/>
          <w:numId w:val="0"/>
        </w:numPr>
        <w:spacing w:before="0"/>
        <w:rPr>
          <w:rFonts w:cs="Times New Roman"/>
          <w:b w:val="0"/>
          <w:bCs w:val="0"/>
          <w:szCs w:val="24"/>
          <w:lang w:val="uk-UA"/>
        </w:rPr>
      </w:pPr>
      <w:r>
        <w:rPr>
          <w:lang w:val="uk-UA"/>
        </w:rPr>
        <w:t>Стаття 19.</w:t>
      </w:r>
      <w:r>
        <w:rPr>
          <w:lang w:val="uk-UA"/>
        </w:rPr>
        <w:tab/>
      </w:r>
      <w:r>
        <w:t>Дії Біржі при виникненні особливих обставин</w:t>
      </w:r>
    </w:p>
    <w:p w:rsidR="008D7FAE" w:rsidRDefault="008D7FAE" w:rsidP="008D7FAE">
      <w:pPr>
        <w:pStyle w:val="Title10"/>
        <w:numPr>
          <w:ilvl w:val="0"/>
          <w:numId w:val="0"/>
        </w:numPr>
        <w:spacing w:before="0"/>
        <w:rPr>
          <w:rFonts w:cs="Times New Roman"/>
          <w:b w:val="0"/>
          <w:bCs w:val="0"/>
          <w:szCs w:val="24"/>
          <w:lang w:val="uk-UA"/>
        </w:rPr>
      </w:pPr>
      <w:r>
        <w:rPr>
          <w:lang w:val="uk-UA"/>
        </w:rPr>
        <w:t>Стаття 20.</w:t>
      </w:r>
      <w:r>
        <w:rPr>
          <w:lang w:val="uk-UA"/>
        </w:rPr>
        <w:tab/>
      </w:r>
      <w:r>
        <w:t xml:space="preserve">Розміри платежів за послуги Біржі </w:t>
      </w:r>
      <w:r>
        <w:rPr>
          <w:lang w:val="uk-UA"/>
        </w:rPr>
        <w:t>та</w:t>
      </w:r>
      <w:r>
        <w:t xml:space="preserve"> </w:t>
      </w:r>
      <w:r w:rsidRPr="00932742">
        <w:t>порядок</w:t>
      </w:r>
      <w:r>
        <w:t xml:space="preserve"> їх стяг</w:t>
      </w:r>
      <w:r>
        <w:rPr>
          <w:lang w:val="uk-UA"/>
        </w:rPr>
        <w:t>нення</w:t>
      </w:r>
    </w:p>
    <w:p w:rsidR="008D7FAE" w:rsidRDefault="008D7FAE" w:rsidP="008D7FAE">
      <w:pPr>
        <w:pStyle w:val="Title10"/>
        <w:numPr>
          <w:ilvl w:val="0"/>
          <w:numId w:val="0"/>
        </w:numPr>
        <w:spacing w:before="0"/>
        <w:rPr>
          <w:rFonts w:cs="Times New Roman"/>
          <w:b w:val="0"/>
          <w:bCs w:val="0"/>
          <w:szCs w:val="24"/>
          <w:lang w:val="uk-UA"/>
        </w:rPr>
      </w:pPr>
      <w:r>
        <w:rPr>
          <w:lang w:val="uk-UA"/>
        </w:rPr>
        <w:t>Стаття 21.</w:t>
      </w:r>
      <w:r>
        <w:rPr>
          <w:lang w:val="uk-UA"/>
        </w:rPr>
        <w:tab/>
      </w:r>
      <w:r w:rsidRPr="00932742">
        <w:t>Порядок</w:t>
      </w:r>
      <w:r>
        <w:t xml:space="preserve"> вирішення с</w:t>
      </w:r>
      <w:r>
        <w:rPr>
          <w:lang w:val="uk-UA"/>
        </w:rPr>
        <w:t>порів</w:t>
      </w:r>
    </w:p>
    <w:p w:rsidR="008D7FAE" w:rsidRDefault="008D7FAE" w:rsidP="008D7FAE">
      <w:pPr>
        <w:pStyle w:val="Title10"/>
        <w:numPr>
          <w:ilvl w:val="0"/>
          <w:numId w:val="0"/>
        </w:numPr>
        <w:spacing w:before="0"/>
        <w:rPr>
          <w:rFonts w:cs="Times New Roman"/>
          <w:b w:val="0"/>
          <w:bCs w:val="0"/>
          <w:szCs w:val="24"/>
          <w:lang w:val="uk-UA"/>
        </w:rPr>
      </w:pPr>
      <w:r w:rsidRPr="00932742">
        <w:t>Стаття 22.</w:t>
      </w:r>
      <w:r w:rsidRPr="00932742">
        <w:tab/>
      </w:r>
      <w:r w:rsidRPr="009C4692">
        <w:rPr>
          <w:lang w:val="uk-UA"/>
        </w:rPr>
        <w:t>Додатковий функціонал Робочої станції</w:t>
      </w:r>
    </w:p>
    <w:p w:rsidR="008D7FAE" w:rsidRPr="00F4185A" w:rsidRDefault="008D7FAE" w:rsidP="008D7FAE">
      <w:pPr>
        <w:pStyle w:val="Title10"/>
        <w:numPr>
          <w:ilvl w:val="0"/>
          <w:numId w:val="0"/>
        </w:numPr>
        <w:spacing w:before="0"/>
        <w:ind w:left="1418" w:hanging="1418"/>
        <w:rPr>
          <w:u w:val="single"/>
          <w:lang w:val="uk-UA"/>
        </w:rPr>
      </w:pPr>
      <w:r w:rsidRPr="00F4185A">
        <w:rPr>
          <w:u w:val="single"/>
          <w:lang w:val="uk-UA"/>
        </w:rPr>
        <w:t>РОЗДІЛ ІV.</w:t>
      </w:r>
      <w:r w:rsidRPr="00F4185A">
        <w:rPr>
          <w:u w:val="single"/>
          <w:lang w:val="uk-UA"/>
        </w:rPr>
        <w:tab/>
        <w:t>ПРАВИЛА ЗДІЙСНЕННЯ КЛІРИНГУ ТА РОЗРАХУНКІВ ЗА СТРОКОВИМИ КОНТРАКТАМИ</w:t>
      </w:r>
    </w:p>
    <w:p w:rsidR="008D7FAE" w:rsidRPr="00897C00" w:rsidRDefault="008D7FAE" w:rsidP="008D7FAE">
      <w:pPr>
        <w:pStyle w:val="Title10"/>
        <w:numPr>
          <w:ilvl w:val="0"/>
          <w:numId w:val="0"/>
        </w:numPr>
        <w:spacing w:before="0"/>
        <w:rPr>
          <w:lang w:val="uk-UA"/>
        </w:rPr>
      </w:pPr>
      <w:r>
        <w:rPr>
          <w:lang w:val="uk-UA"/>
        </w:rPr>
        <w:t>Стаття 23.</w:t>
      </w:r>
      <w:r>
        <w:rPr>
          <w:lang w:val="uk-UA"/>
        </w:rPr>
        <w:tab/>
      </w:r>
      <w:r w:rsidRPr="000903B3">
        <w:rPr>
          <w:lang w:val="uk-UA"/>
        </w:rPr>
        <w:t>Клірингові регістри</w:t>
      </w:r>
    </w:p>
    <w:p w:rsidR="008D7FAE" w:rsidRDefault="008D7FAE" w:rsidP="008D7FAE">
      <w:pPr>
        <w:pStyle w:val="Title10"/>
        <w:numPr>
          <w:ilvl w:val="0"/>
          <w:numId w:val="0"/>
        </w:numPr>
        <w:spacing w:before="0"/>
        <w:rPr>
          <w:rFonts w:cs="Times New Roman"/>
          <w:b w:val="0"/>
          <w:bCs w:val="0"/>
          <w:szCs w:val="24"/>
          <w:lang w:val="uk-UA"/>
        </w:rPr>
      </w:pPr>
      <w:r>
        <w:rPr>
          <w:lang w:val="uk-UA"/>
        </w:rPr>
        <w:t>Стаття 24.</w:t>
      </w:r>
      <w:r>
        <w:rPr>
          <w:lang w:val="uk-UA"/>
        </w:rPr>
        <w:tab/>
      </w:r>
      <w:r w:rsidRPr="00747368">
        <w:rPr>
          <w:lang w:val="uk-UA"/>
        </w:rPr>
        <w:t xml:space="preserve">Облік зобов'язань </w:t>
      </w:r>
      <w:r>
        <w:rPr>
          <w:lang w:val="uk-UA"/>
        </w:rPr>
        <w:t>за</w:t>
      </w:r>
      <w:r w:rsidRPr="00747368">
        <w:rPr>
          <w:lang w:val="uk-UA"/>
        </w:rPr>
        <w:t xml:space="preserve"> Строковими контракта</w:t>
      </w:r>
      <w:r>
        <w:rPr>
          <w:lang w:val="uk-UA"/>
        </w:rPr>
        <w:t>ми</w:t>
      </w:r>
    </w:p>
    <w:p w:rsidR="008D7FAE" w:rsidRDefault="008D7FAE" w:rsidP="008D7FAE">
      <w:pPr>
        <w:pStyle w:val="Title10"/>
        <w:numPr>
          <w:ilvl w:val="0"/>
          <w:numId w:val="0"/>
        </w:numPr>
        <w:spacing w:before="0"/>
        <w:rPr>
          <w:rFonts w:cs="Times New Roman"/>
          <w:b w:val="0"/>
          <w:bCs w:val="0"/>
          <w:szCs w:val="24"/>
          <w:lang w:val="uk-UA"/>
        </w:rPr>
      </w:pPr>
      <w:r w:rsidRPr="00747368">
        <w:rPr>
          <w:lang w:val="uk-UA"/>
        </w:rPr>
        <w:t>Стаття 25.</w:t>
      </w:r>
      <w:r w:rsidRPr="00747368">
        <w:rPr>
          <w:lang w:val="uk-UA"/>
        </w:rPr>
        <w:tab/>
      </w:r>
      <w:r w:rsidRPr="0039378D">
        <w:rPr>
          <w:lang w:val="uk-UA"/>
        </w:rPr>
        <w:t>Облік зобов'язань по перерахуванню грошових коштів</w:t>
      </w:r>
    </w:p>
    <w:p w:rsidR="008D7FAE" w:rsidRDefault="008D7FAE" w:rsidP="008D7FAE">
      <w:pPr>
        <w:pStyle w:val="Title10"/>
        <w:numPr>
          <w:ilvl w:val="0"/>
          <w:numId w:val="0"/>
        </w:numPr>
        <w:spacing w:before="0"/>
        <w:rPr>
          <w:rFonts w:cs="Times New Roman"/>
          <w:b w:val="0"/>
          <w:bCs w:val="0"/>
          <w:szCs w:val="24"/>
          <w:lang w:val="uk-UA"/>
        </w:rPr>
      </w:pPr>
      <w:r w:rsidRPr="0039378D">
        <w:rPr>
          <w:lang w:val="uk-UA"/>
        </w:rPr>
        <w:t>Стаття 26.</w:t>
      </w:r>
      <w:r w:rsidRPr="0039378D">
        <w:rPr>
          <w:lang w:val="uk-UA"/>
        </w:rPr>
        <w:tab/>
      </w:r>
      <w:r w:rsidRPr="00C274E1">
        <w:rPr>
          <w:lang w:val="uk-UA"/>
        </w:rPr>
        <w:t>Облік зобов'язань по поверненню коштів Страхового фонду</w:t>
      </w:r>
    </w:p>
    <w:p w:rsidR="008D7FAE" w:rsidRDefault="008D7FAE" w:rsidP="008D7FAE">
      <w:pPr>
        <w:pStyle w:val="Title10"/>
        <w:numPr>
          <w:ilvl w:val="0"/>
          <w:numId w:val="0"/>
        </w:numPr>
        <w:spacing w:before="0"/>
        <w:rPr>
          <w:rFonts w:cs="Times New Roman"/>
          <w:b w:val="0"/>
          <w:bCs w:val="0"/>
          <w:szCs w:val="24"/>
          <w:lang w:val="uk-UA"/>
        </w:rPr>
      </w:pPr>
      <w:r w:rsidRPr="00C274E1">
        <w:rPr>
          <w:lang w:val="uk-UA"/>
        </w:rPr>
        <w:t>Стаття 27.</w:t>
      </w:r>
      <w:r w:rsidRPr="00C274E1">
        <w:rPr>
          <w:lang w:val="uk-UA"/>
        </w:rPr>
        <w:tab/>
      </w:r>
      <w:r w:rsidRPr="00E41809">
        <w:t>Порядок</w:t>
      </w:r>
      <w:r>
        <w:t xml:space="preserve"> проведення клірингових сесій</w:t>
      </w:r>
    </w:p>
    <w:p w:rsidR="008D7FAE" w:rsidRDefault="008D7FAE" w:rsidP="008D7FAE">
      <w:pPr>
        <w:pStyle w:val="Title10"/>
        <w:numPr>
          <w:ilvl w:val="0"/>
          <w:numId w:val="0"/>
        </w:numPr>
        <w:spacing w:before="0"/>
        <w:rPr>
          <w:rFonts w:cs="Times New Roman"/>
          <w:b w:val="0"/>
          <w:bCs w:val="0"/>
          <w:szCs w:val="24"/>
          <w:lang w:val="uk-UA"/>
        </w:rPr>
      </w:pPr>
      <w:r w:rsidRPr="00E41809">
        <w:t>Стаття 28.</w:t>
      </w:r>
      <w:r w:rsidRPr="00E41809">
        <w:tab/>
      </w:r>
      <w:r w:rsidRPr="007D0D86">
        <w:t>Порядок</w:t>
      </w:r>
      <w:r>
        <w:t xml:space="preserve"> виконання Опціонів</w:t>
      </w:r>
    </w:p>
    <w:p w:rsidR="008D7FAE" w:rsidRDefault="008D7FAE" w:rsidP="008D7FAE">
      <w:pPr>
        <w:pStyle w:val="Title10"/>
        <w:numPr>
          <w:ilvl w:val="0"/>
          <w:numId w:val="0"/>
        </w:numPr>
        <w:spacing w:before="0"/>
        <w:rPr>
          <w:rFonts w:cs="Times New Roman"/>
          <w:b w:val="0"/>
          <w:bCs w:val="0"/>
          <w:szCs w:val="24"/>
          <w:lang w:val="uk-UA"/>
        </w:rPr>
      </w:pPr>
      <w:r w:rsidRPr="007D0D86">
        <w:t>Стаття 29.</w:t>
      </w:r>
      <w:r w:rsidRPr="007D0D86">
        <w:tab/>
      </w:r>
      <w:r w:rsidRPr="00D0622A">
        <w:t>Порядок</w:t>
      </w:r>
      <w:r>
        <w:t xml:space="preserve"> виконання розрахункових Ф'ючерсних контрактів в Дату виконання</w:t>
      </w:r>
    </w:p>
    <w:p w:rsidR="008D7FAE" w:rsidRDefault="008D7FAE" w:rsidP="008D7FAE">
      <w:pPr>
        <w:pStyle w:val="Title10"/>
        <w:numPr>
          <w:ilvl w:val="0"/>
          <w:numId w:val="0"/>
        </w:numPr>
        <w:spacing w:before="0"/>
        <w:ind w:left="1418" w:hanging="1418"/>
        <w:rPr>
          <w:rFonts w:cs="Times New Roman"/>
          <w:b w:val="0"/>
          <w:bCs w:val="0"/>
          <w:szCs w:val="24"/>
          <w:lang w:val="uk-UA"/>
        </w:rPr>
      </w:pPr>
      <w:r w:rsidRPr="00D0622A">
        <w:t>Стаття 30.</w:t>
      </w:r>
      <w:r w:rsidRPr="00D0622A">
        <w:tab/>
      </w:r>
      <w:r w:rsidRPr="000D18B8">
        <w:rPr>
          <w:lang w:val="uk-UA"/>
        </w:rPr>
        <w:t>Порядок</w:t>
      </w:r>
      <w:r w:rsidRPr="00D0622A">
        <w:rPr>
          <w:lang w:val="uk-UA"/>
        </w:rPr>
        <w:t xml:space="preserve"> виконання Ф'ючерсних контрактів</w:t>
      </w:r>
      <w:r>
        <w:rPr>
          <w:lang w:val="uk-UA"/>
        </w:rPr>
        <w:t xml:space="preserve"> з поставкою</w:t>
      </w:r>
      <w:r w:rsidRPr="00D0622A">
        <w:rPr>
          <w:lang w:val="uk-UA"/>
        </w:rPr>
        <w:t xml:space="preserve">, базовим активом яких </w:t>
      </w:r>
      <w:r w:rsidRPr="000D18B8">
        <w:rPr>
          <w:lang w:val="uk-UA"/>
        </w:rPr>
        <w:t>є</w:t>
      </w:r>
      <w:r w:rsidRPr="00D0622A">
        <w:rPr>
          <w:lang w:val="uk-UA"/>
        </w:rPr>
        <w:t xml:space="preserve"> </w:t>
      </w:r>
      <w:r w:rsidRPr="000D18B8">
        <w:rPr>
          <w:lang w:val="uk-UA"/>
        </w:rPr>
        <w:t>цінні</w:t>
      </w:r>
      <w:r w:rsidRPr="00D0622A">
        <w:rPr>
          <w:lang w:val="uk-UA"/>
        </w:rPr>
        <w:t xml:space="preserve"> папери, в Дату виконання</w:t>
      </w:r>
    </w:p>
    <w:p w:rsidR="008D7FAE" w:rsidRPr="00897C00" w:rsidRDefault="008D7FAE" w:rsidP="008D7FAE">
      <w:pPr>
        <w:pStyle w:val="Title10"/>
        <w:numPr>
          <w:ilvl w:val="0"/>
          <w:numId w:val="0"/>
        </w:numPr>
        <w:spacing w:before="0"/>
        <w:ind w:left="1418" w:hanging="1418"/>
        <w:rPr>
          <w:lang w:val="uk-UA"/>
        </w:rPr>
      </w:pPr>
      <w:r w:rsidRPr="000D18B8">
        <w:rPr>
          <w:lang w:val="uk-UA"/>
        </w:rPr>
        <w:t>Стаття 31.</w:t>
      </w:r>
      <w:r w:rsidRPr="000D18B8">
        <w:rPr>
          <w:lang w:val="uk-UA"/>
        </w:rPr>
        <w:tab/>
      </w:r>
      <w:r w:rsidRPr="001719FF">
        <w:rPr>
          <w:lang w:val="uk-UA"/>
        </w:rPr>
        <w:t xml:space="preserve">Порядок включення зобов'язань </w:t>
      </w:r>
      <w:r>
        <w:rPr>
          <w:lang w:val="uk-UA"/>
        </w:rPr>
        <w:t>за</w:t>
      </w:r>
      <w:r w:rsidRPr="00D0622A">
        <w:rPr>
          <w:lang w:val="uk-UA"/>
        </w:rPr>
        <w:t xml:space="preserve"> Ф'ючерсни</w:t>
      </w:r>
      <w:r>
        <w:rPr>
          <w:lang w:val="uk-UA"/>
        </w:rPr>
        <w:t>ми</w:t>
      </w:r>
      <w:r w:rsidRPr="00D0622A">
        <w:rPr>
          <w:lang w:val="uk-UA"/>
        </w:rPr>
        <w:t xml:space="preserve"> контракта</w:t>
      </w:r>
      <w:r>
        <w:rPr>
          <w:lang w:val="uk-UA"/>
        </w:rPr>
        <w:t xml:space="preserve">ми з </w:t>
      </w:r>
      <w:r w:rsidRPr="00D0622A">
        <w:rPr>
          <w:lang w:val="uk-UA"/>
        </w:rPr>
        <w:t>постав</w:t>
      </w:r>
      <w:r>
        <w:rPr>
          <w:lang w:val="uk-UA"/>
        </w:rPr>
        <w:t>кою</w:t>
      </w:r>
      <w:r w:rsidRPr="001719FF">
        <w:rPr>
          <w:lang w:val="uk-UA"/>
        </w:rPr>
        <w:t xml:space="preserve"> з Датою виконання, що наступила, до складу зобов'язань по оплаті/перереєстрації цінних паперів, що підлягають виконанн</w:t>
      </w:r>
      <w:r>
        <w:rPr>
          <w:lang w:val="uk-UA"/>
        </w:rPr>
        <w:t>ю</w:t>
      </w:r>
    </w:p>
    <w:p w:rsidR="008D7FAE" w:rsidRDefault="008D7FAE" w:rsidP="008D7FAE">
      <w:pPr>
        <w:pStyle w:val="Title10"/>
        <w:numPr>
          <w:ilvl w:val="0"/>
          <w:numId w:val="0"/>
        </w:numPr>
        <w:spacing w:before="0"/>
        <w:ind w:left="1418" w:hanging="1418"/>
        <w:rPr>
          <w:color w:val="auto"/>
          <w:lang w:val="uk-UA"/>
        </w:rPr>
      </w:pPr>
      <w:r w:rsidRPr="001719FF">
        <w:rPr>
          <w:lang w:val="uk-UA"/>
        </w:rPr>
        <w:t>Стаття 32.</w:t>
      </w:r>
      <w:r w:rsidRPr="001719FF">
        <w:rPr>
          <w:lang w:val="uk-UA"/>
        </w:rPr>
        <w:tab/>
      </w:r>
      <w:r w:rsidRPr="00A229BD">
        <w:rPr>
          <w:color w:val="auto"/>
          <w:lang w:val="uk-UA"/>
        </w:rPr>
        <w:t>Порядок</w:t>
      </w:r>
      <w:r w:rsidRPr="00A229BD">
        <w:rPr>
          <w:lang w:val="uk-UA"/>
        </w:rPr>
        <w:t xml:space="preserve"> оплати послуг з</w:t>
      </w:r>
      <w:r>
        <w:rPr>
          <w:lang w:val="uk-UA"/>
        </w:rPr>
        <w:t>а</w:t>
      </w:r>
      <w:r w:rsidRPr="00A229BD">
        <w:rPr>
          <w:lang w:val="uk-UA"/>
        </w:rPr>
        <w:t xml:space="preserve"> організаці</w:t>
      </w:r>
      <w:r>
        <w:rPr>
          <w:lang w:val="uk-UA"/>
        </w:rPr>
        <w:t>ю</w:t>
      </w:r>
      <w:r w:rsidRPr="00A229BD">
        <w:rPr>
          <w:lang w:val="uk-UA"/>
        </w:rPr>
        <w:t xml:space="preserve"> торгівлі </w:t>
      </w:r>
      <w:r>
        <w:rPr>
          <w:lang w:val="uk-UA"/>
        </w:rPr>
        <w:t>та</w:t>
      </w:r>
      <w:r w:rsidRPr="00A229BD">
        <w:rPr>
          <w:lang w:val="uk-UA"/>
        </w:rPr>
        <w:t xml:space="preserve"> </w:t>
      </w:r>
      <w:r w:rsidRPr="00A229BD">
        <w:rPr>
          <w:color w:val="auto"/>
          <w:lang w:val="uk-UA"/>
        </w:rPr>
        <w:t>сплати</w:t>
      </w:r>
      <w:r w:rsidRPr="00A229BD">
        <w:rPr>
          <w:lang w:val="uk-UA"/>
        </w:rPr>
        <w:t xml:space="preserve"> штрафів</w:t>
      </w:r>
    </w:p>
    <w:p w:rsidR="008D7FAE" w:rsidRDefault="008D7FAE" w:rsidP="008D7FAE">
      <w:pPr>
        <w:pStyle w:val="Title10"/>
        <w:numPr>
          <w:ilvl w:val="0"/>
          <w:numId w:val="0"/>
        </w:numPr>
        <w:spacing w:before="0"/>
        <w:rPr>
          <w:color w:val="auto"/>
          <w:lang w:val="uk-UA"/>
        </w:rPr>
      </w:pPr>
      <w:r w:rsidRPr="00A229BD">
        <w:rPr>
          <w:color w:val="auto"/>
          <w:lang w:val="uk-UA"/>
        </w:rPr>
        <w:t>Стаття 33.</w:t>
      </w:r>
      <w:r w:rsidRPr="00A229BD">
        <w:rPr>
          <w:color w:val="auto"/>
          <w:lang w:val="uk-UA"/>
        </w:rPr>
        <w:tab/>
      </w:r>
      <w:r w:rsidRPr="00783346">
        <w:rPr>
          <w:lang w:val="uk-UA"/>
        </w:rPr>
        <w:t xml:space="preserve">Звіти, що надаються Учасникам біржових торгів на </w:t>
      </w:r>
      <w:r w:rsidRPr="00783346">
        <w:rPr>
          <w:color w:val="auto"/>
          <w:lang w:val="uk-UA"/>
        </w:rPr>
        <w:t>строковому</w:t>
      </w:r>
      <w:r w:rsidRPr="00783346">
        <w:rPr>
          <w:lang w:val="uk-UA"/>
        </w:rPr>
        <w:t xml:space="preserve"> ринку</w:t>
      </w:r>
    </w:p>
    <w:p w:rsidR="008D7FAE" w:rsidRDefault="008D7FAE" w:rsidP="008D7FAE">
      <w:pPr>
        <w:pStyle w:val="Title10"/>
        <w:numPr>
          <w:ilvl w:val="0"/>
          <w:numId w:val="0"/>
        </w:numPr>
        <w:spacing w:before="0"/>
        <w:rPr>
          <w:color w:val="auto"/>
          <w:lang w:val="uk-UA"/>
        </w:rPr>
      </w:pPr>
      <w:r>
        <w:rPr>
          <w:lang w:val="uk-UA"/>
        </w:rPr>
        <w:t>Стаття 34.</w:t>
      </w:r>
      <w:r>
        <w:rPr>
          <w:lang w:val="uk-UA"/>
        </w:rPr>
        <w:tab/>
      </w:r>
      <w:r w:rsidRPr="00783346">
        <w:rPr>
          <w:lang w:val="uk-UA"/>
        </w:rPr>
        <w:t xml:space="preserve">Резервний </w:t>
      </w:r>
      <w:r w:rsidRPr="00783346">
        <w:rPr>
          <w:color w:val="auto"/>
          <w:lang w:val="uk-UA"/>
        </w:rPr>
        <w:t>фонд</w:t>
      </w:r>
    </w:p>
    <w:p w:rsidR="008D7FAE" w:rsidRDefault="008D7FAE" w:rsidP="008D7FAE">
      <w:pPr>
        <w:pStyle w:val="Title10"/>
        <w:numPr>
          <w:ilvl w:val="0"/>
          <w:numId w:val="0"/>
        </w:numPr>
        <w:spacing w:before="0"/>
        <w:rPr>
          <w:color w:val="auto"/>
          <w:lang w:val="uk-UA"/>
        </w:rPr>
      </w:pPr>
      <w:r>
        <w:rPr>
          <w:lang w:val="uk-UA"/>
        </w:rPr>
        <w:t>Стаття 35.</w:t>
      </w:r>
      <w:r>
        <w:rPr>
          <w:lang w:val="uk-UA"/>
        </w:rPr>
        <w:tab/>
      </w:r>
      <w:r w:rsidRPr="00752923">
        <w:rPr>
          <w:lang w:val="uk-UA"/>
        </w:rPr>
        <w:t xml:space="preserve">Страховий </w:t>
      </w:r>
      <w:r w:rsidRPr="00752923">
        <w:rPr>
          <w:color w:val="auto"/>
          <w:lang w:val="uk-UA"/>
        </w:rPr>
        <w:t>фонд</w:t>
      </w:r>
      <w:r>
        <w:rPr>
          <w:color w:val="auto"/>
          <w:lang w:val="uk-UA"/>
        </w:rPr>
        <w:tab/>
      </w:r>
      <w:r>
        <w:rPr>
          <w:color w:val="auto"/>
          <w:lang w:val="uk-UA"/>
        </w:rPr>
        <w:tab/>
      </w:r>
      <w:r>
        <w:rPr>
          <w:color w:val="auto"/>
          <w:lang w:val="uk-UA"/>
        </w:rPr>
        <w:tab/>
      </w:r>
      <w:r>
        <w:rPr>
          <w:color w:val="auto"/>
          <w:lang w:val="uk-UA"/>
        </w:rPr>
        <w:tab/>
      </w:r>
      <w:r>
        <w:rPr>
          <w:color w:val="auto"/>
          <w:lang w:val="uk-UA"/>
        </w:rPr>
        <w:tab/>
      </w:r>
      <w:r>
        <w:rPr>
          <w:color w:val="auto"/>
          <w:lang w:val="uk-UA"/>
        </w:rPr>
        <w:tab/>
      </w:r>
      <w:r>
        <w:rPr>
          <w:color w:val="auto"/>
          <w:lang w:val="uk-UA"/>
        </w:rPr>
        <w:tab/>
      </w:r>
      <w:r>
        <w:rPr>
          <w:color w:val="auto"/>
          <w:lang w:val="uk-UA"/>
        </w:rPr>
        <w:tab/>
      </w:r>
      <w:r>
        <w:rPr>
          <w:color w:val="auto"/>
          <w:lang w:val="uk-UA"/>
        </w:rPr>
        <w:tab/>
      </w:r>
    </w:p>
    <w:p w:rsidR="008D7FAE" w:rsidRDefault="008D7FAE" w:rsidP="008D7FAE">
      <w:pPr>
        <w:pStyle w:val="Title10"/>
        <w:numPr>
          <w:ilvl w:val="0"/>
          <w:numId w:val="0"/>
        </w:numPr>
        <w:spacing w:before="0"/>
        <w:rPr>
          <w:lang w:val="uk-UA"/>
        </w:rPr>
      </w:pPr>
      <w:r>
        <w:rPr>
          <w:lang w:val="uk-UA"/>
        </w:rPr>
        <w:t>Стаття 36.</w:t>
      </w:r>
      <w:r>
        <w:rPr>
          <w:lang w:val="uk-UA"/>
        </w:rPr>
        <w:tab/>
      </w:r>
      <w:r>
        <w:t xml:space="preserve">Контроль за дотриманням Правил торгівлі в Секції </w:t>
      </w:r>
      <w:r w:rsidRPr="00752923">
        <w:rPr>
          <w:color w:val="auto"/>
        </w:rPr>
        <w:t>строкового</w:t>
      </w:r>
      <w:r>
        <w:t xml:space="preserve"> ринку</w:t>
      </w:r>
      <w:r>
        <w:rPr>
          <w:color w:val="auto"/>
          <w:lang w:val="uk-UA"/>
        </w:rPr>
        <w:tab/>
      </w:r>
      <w:r>
        <w:rPr>
          <w:color w:val="auto"/>
          <w:lang w:val="uk-UA"/>
        </w:rPr>
        <w:tab/>
      </w:r>
    </w:p>
    <w:p w:rsidR="008D7FAE" w:rsidRPr="00897C00" w:rsidRDefault="008D7FAE" w:rsidP="008D7FAE">
      <w:pPr>
        <w:pStyle w:val="Title10"/>
        <w:numPr>
          <w:ilvl w:val="0"/>
          <w:numId w:val="0"/>
        </w:numPr>
        <w:spacing w:before="0"/>
        <w:rPr>
          <w:lang w:val="uk-UA"/>
        </w:rPr>
      </w:pPr>
      <w:r>
        <w:rPr>
          <w:lang w:val="uk-UA"/>
        </w:rPr>
        <w:t>Стаття 37.</w:t>
      </w:r>
      <w:r>
        <w:rPr>
          <w:lang w:val="uk-UA"/>
        </w:rPr>
        <w:tab/>
      </w:r>
      <w:r>
        <w:t>Проведення заходів щодо фінансового моніторингу</w:t>
      </w:r>
      <w:r>
        <w:rPr>
          <w:lang w:val="uk-UA"/>
        </w:rPr>
        <w:tab/>
      </w:r>
      <w:r>
        <w:rPr>
          <w:lang w:val="uk-UA"/>
        </w:rPr>
        <w:tab/>
      </w:r>
    </w:p>
    <w:p w:rsidR="008D7FAE" w:rsidRPr="009C4692" w:rsidRDefault="008D7FAE" w:rsidP="008D7FAE">
      <w:pPr>
        <w:pStyle w:val="Title10"/>
        <w:numPr>
          <w:ilvl w:val="0"/>
          <w:numId w:val="0"/>
        </w:numPr>
        <w:spacing w:before="0"/>
        <w:rPr>
          <w:lang w:val="uk-UA"/>
        </w:rPr>
      </w:pPr>
      <w:r>
        <w:rPr>
          <w:lang w:val="uk-UA"/>
        </w:rPr>
        <w:t>Стаття 38.</w:t>
      </w:r>
      <w:r>
        <w:rPr>
          <w:lang w:val="uk-UA"/>
        </w:rPr>
        <w:tab/>
      </w:r>
      <w:r w:rsidRPr="00897C00">
        <w:rPr>
          <w:color w:val="auto"/>
          <w:lang w:val="uk-UA"/>
        </w:rPr>
        <w:t>Порядок</w:t>
      </w:r>
      <w:r w:rsidRPr="00752923">
        <w:rPr>
          <w:lang w:val="uk-UA"/>
        </w:rPr>
        <w:t xml:space="preserve"> </w:t>
      </w:r>
      <w:r w:rsidRPr="00897C00">
        <w:rPr>
          <w:lang w:val="uk-UA"/>
        </w:rPr>
        <w:t>розкриття інформації про діяльність Біржі та її оприлюднення</w:t>
      </w:r>
    </w:p>
    <w:p w:rsidR="008D7FAE" w:rsidRPr="002F1E5F" w:rsidRDefault="008D7FAE" w:rsidP="008D7FAE">
      <w:pPr>
        <w:pStyle w:val="Title1"/>
        <w:numPr>
          <w:ilvl w:val="0"/>
          <w:numId w:val="0"/>
        </w:numPr>
        <w:rPr>
          <w:lang w:val="uk-UA"/>
        </w:rPr>
      </w:pPr>
      <w:r w:rsidRPr="009C4692">
        <w:rPr>
          <w:lang w:val="uk-UA"/>
        </w:rPr>
        <w:br w:type="page"/>
      </w:r>
      <w:r>
        <w:rPr>
          <w:lang w:val="uk-UA"/>
        </w:rPr>
        <w:lastRenderedPageBreak/>
        <w:t>Розділ І.</w:t>
      </w:r>
      <w:r>
        <w:rPr>
          <w:lang w:val="uk-UA"/>
        </w:rPr>
        <w:tab/>
        <w:t>ЗАГАЛЬНІ</w:t>
      </w:r>
      <w:r w:rsidRPr="002F1E5F">
        <w:rPr>
          <w:lang w:val="uk-UA"/>
        </w:rPr>
        <w:t xml:space="preserve"> ПОЛОЖЕННЯ</w:t>
      </w:r>
    </w:p>
    <w:p w:rsidR="008D7FAE" w:rsidRPr="002F1E5F" w:rsidRDefault="008D7FAE" w:rsidP="008D7FAE">
      <w:pPr>
        <w:pStyle w:val="Title3"/>
        <w:numPr>
          <w:ilvl w:val="0"/>
          <w:numId w:val="0"/>
        </w:numPr>
        <w:ind w:left="1418" w:hanging="1418"/>
      </w:pPr>
      <w:r>
        <w:rPr>
          <w:lang w:val="uk-UA"/>
        </w:rPr>
        <w:t>Стаття 1.</w:t>
      </w:r>
      <w:r>
        <w:rPr>
          <w:lang w:val="uk-UA"/>
        </w:rPr>
        <w:tab/>
      </w:r>
      <w:r w:rsidRPr="002F1E5F">
        <w:t>Загальні положення</w:t>
      </w:r>
    </w:p>
    <w:p w:rsidR="008D7FAE" w:rsidRPr="000364A7" w:rsidRDefault="008D7FAE" w:rsidP="008D7FAE">
      <w:pPr>
        <w:pStyle w:val="Point"/>
        <w:numPr>
          <w:ilvl w:val="1"/>
          <w:numId w:val="20"/>
        </w:numPr>
        <w:rPr>
          <w:lang w:val="uk-UA"/>
        </w:rPr>
      </w:pPr>
      <w:r w:rsidRPr="009D3696">
        <w:rPr>
          <w:lang w:val="uk-UA"/>
        </w:rPr>
        <w:t xml:space="preserve">Правила торгівлі в Секції строкового ринку </w:t>
      </w:r>
      <w:r>
        <w:rPr>
          <w:lang w:val="uk-UA"/>
        </w:rPr>
        <w:t>Публічного</w:t>
      </w:r>
      <w:r w:rsidRPr="009D3696">
        <w:rPr>
          <w:lang w:val="uk-UA"/>
        </w:rPr>
        <w:t xml:space="preserve"> акціонерного товариства «Українська біржа» (далі – Правила торгівлі в Секції строкового ринку) розроблені відповідно до </w:t>
      </w:r>
      <w:r>
        <w:rPr>
          <w:lang w:val="uk-UA"/>
        </w:rPr>
        <w:t xml:space="preserve">Податкового кодексу України, </w:t>
      </w:r>
      <w:r w:rsidRPr="009D3696">
        <w:rPr>
          <w:lang w:val="uk-UA"/>
        </w:rPr>
        <w:t xml:space="preserve">Законів України "Про цінні папери </w:t>
      </w:r>
      <w:r>
        <w:rPr>
          <w:lang w:val="uk-UA"/>
        </w:rPr>
        <w:t>та</w:t>
      </w:r>
      <w:r w:rsidRPr="009D3696">
        <w:rPr>
          <w:lang w:val="uk-UA"/>
        </w:rPr>
        <w:t xml:space="preserve"> фондовий ринок", "Про державне регулювання ринку цінних паперів в Україні", "Про Національну депозитарну систему та особливості електронного обігу цінних паперів в Україні", "Про господарські товариства",  "Про банки і банківську діяльність", "Про захист інформації в автоматизованих системах", а також Положення про функціонування фондових бірж,</w:t>
      </w:r>
      <w:r>
        <w:rPr>
          <w:lang w:val="uk-UA"/>
        </w:rPr>
        <w:t xml:space="preserve">затвердженого рішенням </w:t>
      </w:r>
      <w:r w:rsidRPr="009D3696">
        <w:rPr>
          <w:lang w:val="uk-UA"/>
        </w:rPr>
        <w:t xml:space="preserve">Державної комісії з цінних паперів і фондового ринку </w:t>
      </w:r>
      <w:r>
        <w:rPr>
          <w:lang w:val="uk-UA"/>
        </w:rPr>
        <w:t>від 19.12.2006р. за № 1542 та зареєстрованого в Міністерстві юстиції України 18.01.2007р.за №35/13302</w:t>
      </w:r>
      <w:r w:rsidRPr="009D3696">
        <w:rPr>
          <w:lang w:val="uk-UA"/>
        </w:rPr>
        <w:t xml:space="preserve">, Положення про вимоги до стандартної (типової) форми деривативів, затвердженого постановою Кабінету Міністрів України від 19.04.1999 № 632, Положення про порядок реєстрації змін до правил фондової біржі щодо запровадження в обіг на фондовій біржі деривативів, затвердженого рішенням Державної комісії з цінних паперів і фондового ринку від 04.08.2009 № 884 та зареєстрованого в Міністерстві юстиції України 31.08.2009 за № 818/16834, нормативними документами </w:t>
      </w:r>
      <w:r>
        <w:rPr>
          <w:lang w:val="uk-UA"/>
        </w:rPr>
        <w:t>Національної/</w:t>
      </w:r>
      <w:r w:rsidRPr="009D3696">
        <w:rPr>
          <w:lang w:val="uk-UA"/>
        </w:rPr>
        <w:t xml:space="preserve">Державної комісії з цінних паперів і фондового ринку (далі - </w:t>
      </w:r>
      <w:r>
        <w:rPr>
          <w:lang w:val="uk-UA"/>
        </w:rPr>
        <w:t>Комісія</w:t>
      </w:r>
      <w:r w:rsidRPr="009D3696">
        <w:rPr>
          <w:lang w:val="uk-UA"/>
        </w:rPr>
        <w:t xml:space="preserve">), що регламентують діяльність фондових бірж, а також Статутом </w:t>
      </w:r>
      <w:r>
        <w:rPr>
          <w:lang w:val="uk-UA"/>
        </w:rPr>
        <w:t>ПАТ</w:t>
      </w:r>
      <w:r w:rsidRPr="009D3696">
        <w:rPr>
          <w:lang w:val="uk-UA"/>
        </w:rPr>
        <w:t xml:space="preserve"> «Українська біржа».</w:t>
      </w:r>
    </w:p>
    <w:p w:rsidR="008D7FAE" w:rsidRPr="00812051" w:rsidRDefault="008D7FAE" w:rsidP="008D7FAE">
      <w:pPr>
        <w:pStyle w:val="Point"/>
        <w:numPr>
          <w:ilvl w:val="1"/>
          <w:numId w:val="20"/>
        </w:numPr>
      </w:pPr>
      <w:r>
        <w:t xml:space="preserve">Правила торгівлі в Секції </w:t>
      </w:r>
      <w:r w:rsidRPr="00812051">
        <w:rPr>
          <w:lang w:val="uk-UA"/>
        </w:rPr>
        <w:t xml:space="preserve">строкового </w:t>
      </w:r>
      <w:r>
        <w:t>ринку</w:t>
      </w:r>
      <w:r w:rsidRPr="00812051">
        <w:rPr>
          <w:lang w:val="uk-UA"/>
        </w:rPr>
        <w:t xml:space="preserve"> є частиною</w:t>
      </w:r>
      <w:r w:rsidRPr="00041978">
        <w:t xml:space="preserve"> </w:t>
      </w:r>
      <w:r>
        <w:t xml:space="preserve">Правил </w:t>
      </w:r>
      <w:r>
        <w:rPr>
          <w:lang w:val="uk-UA"/>
        </w:rPr>
        <w:t>Публічн</w:t>
      </w:r>
      <w:r w:rsidRPr="00812051">
        <w:rPr>
          <w:lang w:val="uk-UA"/>
        </w:rPr>
        <w:t>ого акціонерного товариства</w:t>
      </w:r>
      <w:r>
        <w:t xml:space="preserve"> «Українська біржа»</w:t>
      </w:r>
      <w:r w:rsidRPr="00812051">
        <w:rPr>
          <w:lang w:val="uk-UA"/>
        </w:rPr>
        <w:t xml:space="preserve"> (надалі – Правила Біржі). Питання, які не врегульовані цими</w:t>
      </w:r>
      <w:r w:rsidRPr="00CC07AC">
        <w:t xml:space="preserve"> </w:t>
      </w:r>
      <w:r>
        <w:t>Правила</w:t>
      </w:r>
      <w:r w:rsidRPr="00812051">
        <w:rPr>
          <w:lang w:val="uk-UA"/>
        </w:rPr>
        <w:t>ми</w:t>
      </w:r>
      <w:r>
        <w:t xml:space="preserve"> торгівлі в Секції </w:t>
      </w:r>
      <w:r w:rsidRPr="00812051">
        <w:rPr>
          <w:lang w:val="uk-UA"/>
        </w:rPr>
        <w:t xml:space="preserve">строкового </w:t>
      </w:r>
      <w:r>
        <w:t>ринку</w:t>
      </w:r>
      <w:r w:rsidRPr="00812051">
        <w:rPr>
          <w:lang w:val="uk-UA"/>
        </w:rPr>
        <w:t>, регулюються Правилами Біржі.</w:t>
      </w:r>
    </w:p>
    <w:p w:rsidR="008D7FAE" w:rsidRPr="00577924" w:rsidRDefault="008D7FAE" w:rsidP="008D7FAE">
      <w:pPr>
        <w:pStyle w:val="Point"/>
        <w:numPr>
          <w:ilvl w:val="1"/>
          <w:numId w:val="20"/>
        </w:numPr>
      </w:pPr>
      <w:r>
        <w:rPr>
          <w:lang w:val="uk-UA"/>
        </w:rPr>
        <w:t xml:space="preserve">Правила </w:t>
      </w:r>
      <w:r w:rsidRPr="00CC07AC">
        <w:rPr>
          <w:lang w:val="uk-UA"/>
        </w:rPr>
        <w:t xml:space="preserve">торгівлі в Секції </w:t>
      </w:r>
      <w:r>
        <w:rPr>
          <w:lang w:val="uk-UA"/>
        </w:rPr>
        <w:t xml:space="preserve">строкового </w:t>
      </w:r>
      <w:r w:rsidRPr="00CC07AC">
        <w:rPr>
          <w:lang w:val="uk-UA"/>
        </w:rPr>
        <w:t>ринку встановлюють</w:t>
      </w:r>
      <w:r>
        <w:rPr>
          <w:lang w:val="uk-UA"/>
        </w:rPr>
        <w:t>:</w:t>
      </w:r>
    </w:p>
    <w:p w:rsidR="008D7FAE" w:rsidRPr="00577924" w:rsidRDefault="008D7FAE" w:rsidP="008D7FAE">
      <w:pPr>
        <w:pStyle w:val="Point"/>
        <w:numPr>
          <w:ilvl w:val="0"/>
          <w:numId w:val="0"/>
        </w:numPr>
        <w:spacing w:before="0"/>
        <w:ind w:left="851" w:hanging="143"/>
        <w:rPr>
          <w:lang w:val="uk-UA"/>
        </w:rPr>
      </w:pPr>
      <w:r>
        <w:rPr>
          <w:lang w:val="uk-UA"/>
        </w:rPr>
        <w:t>-</w:t>
      </w:r>
      <w:r w:rsidRPr="00CC07AC">
        <w:rPr>
          <w:lang w:val="uk-UA"/>
        </w:rPr>
        <w:t xml:space="preserve"> особливості організації і проведення біржових торгів з метою </w:t>
      </w:r>
      <w:r>
        <w:rPr>
          <w:lang w:val="uk-UA"/>
        </w:rPr>
        <w:t>укладанн</w:t>
      </w:r>
      <w:r w:rsidRPr="00CC07AC">
        <w:rPr>
          <w:lang w:val="uk-UA"/>
        </w:rPr>
        <w:t>я строкових контрактів,</w:t>
      </w:r>
    </w:p>
    <w:p w:rsidR="008D7FAE" w:rsidRDefault="008D7FAE" w:rsidP="008D7FAE">
      <w:pPr>
        <w:pStyle w:val="Point"/>
        <w:numPr>
          <w:ilvl w:val="0"/>
          <w:numId w:val="0"/>
        </w:numPr>
        <w:spacing w:before="0"/>
        <w:ind w:left="851" w:hanging="143"/>
        <w:rPr>
          <w:lang w:val="uk-UA"/>
        </w:rPr>
      </w:pPr>
      <w:r>
        <w:rPr>
          <w:lang w:val="uk-UA"/>
        </w:rPr>
        <w:t xml:space="preserve">- </w:t>
      </w:r>
      <w:r w:rsidRPr="00CC07AC">
        <w:rPr>
          <w:lang w:val="uk-UA"/>
        </w:rPr>
        <w:t xml:space="preserve">правила реєстрації строкових контрактів, </w:t>
      </w:r>
    </w:p>
    <w:p w:rsidR="008D7FAE" w:rsidRDefault="008D7FAE" w:rsidP="008D7FAE">
      <w:pPr>
        <w:pStyle w:val="Point"/>
        <w:numPr>
          <w:ilvl w:val="0"/>
          <w:numId w:val="0"/>
        </w:numPr>
        <w:spacing w:before="0"/>
        <w:ind w:left="851" w:hanging="143"/>
        <w:rPr>
          <w:lang w:val="uk-UA"/>
        </w:rPr>
      </w:pPr>
      <w:r>
        <w:rPr>
          <w:lang w:val="uk-UA"/>
        </w:rPr>
        <w:t xml:space="preserve">- </w:t>
      </w:r>
      <w:r w:rsidRPr="00CC07AC">
        <w:rPr>
          <w:lang w:val="uk-UA"/>
        </w:rPr>
        <w:t xml:space="preserve">порядок клірингу </w:t>
      </w:r>
      <w:r>
        <w:rPr>
          <w:lang w:val="uk-UA"/>
        </w:rPr>
        <w:t>за</w:t>
      </w:r>
      <w:r w:rsidRPr="00CC07AC">
        <w:rPr>
          <w:lang w:val="uk-UA"/>
        </w:rPr>
        <w:t xml:space="preserve"> строковим контракта</w:t>
      </w:r>
      <w:r>
        <w:rPr>
          <w:lang w:val="uk-UA"/>
        </w:rPr>
        <w:t>м</w:t>
      </w:r>
      <w:r w:rsidRPr="00CC07AC">
        <w:rPr>
          <w:lang w:val="uk-UA"/>
        </w:rPr>
        <w:t>, що проводиться Біржею,</w:t>
      </w:r>
    </w:p>
    <w:p w:rsidR="008D7FAE" w:rsidRDefault="008D7FAE" w:rsidP="008D7FAE">
      <w:pPr>
        <w:pStyle w:val="Point"/>
        <w:numPr>
          <w:ilvl w:val="0"/>
          <w:numId w:val="0"/>
        </w:numPr>
        <w:spacing w:before="0"/>
        <w:ind w:left="851" w:hanging="143"/>
        <w:rPr>
          <w:lang w:val="uk-UA"/>
        </w:rPr>
      </w:pPr>
      <w:r>
        <w:rPr>
          <w:lang w:val="uk-UA"/>
        </w:rPr>
        <w:t>-</w:t>
      </w:r>
      <w:r w:rsidRPr="00CC07AC">
        <w:rPr>
          <w:lang w:val="uk-UA"/>
        </w:rPr>
        <w:t xml:space="preserve"> </w:t>
      </w:r>
      <w:r>
        <w:rPr>
          <w:lang w:val="uk-UA"/>
        </w:rPr>
        <w:t>заходи</w:t>
      </w:r>
      <w:r w:rsidRPr="00CC07AC">
        <w:rPr>
          <w:lang w:val="uk-UA"/>
        </w:rPr>
        <w:t xml:space="preserve"> по обмеженню маніпулювання цінами,</w:t>
      </w:r>
    </w:p>
    <w:p w:rsidR="008D7FAE" w:rsidRDefault="008D7FAE" w:rsidP="008D7FAE">
      <w:pPr>
        <w:pStyle w:val="Point"/>
        <w:numPr>
          <w:ilvl w:val="0"/>
          <w:numId w:val="0"/>
        </w:numPr>
        <w:spacing w:before="0"/>
        <w:ind w:left="851" w:hanging="143"/>
        <w:rPr>
          <w:lang w:val="uk-UA"/>
        </w:rPr>
      </w:pPr>
      <w:r>
        <w:rPr>
          <w:lang w:val="uk-UA"/>
        </w:rPr>
        <w:t xml:space="preserve">- </w:t>
      </w:r>
      <w:r w:rsidRPr="00CC07AC">
        <w:rPr>
          <w:lang w:val="uk-UA"/>
        </w:rPr>
        <w:t>розклад надання послуг Біржею в Секції строкового ринку Біржі,</w:t>
      </w:r>
    </w:p>
    <w:p w:rsidR="008D7FAE" w:rsidRDefault="008D7FAE" w:rsidP="008D7FAE">
      <w:pPr>
        <w:pStyle w:val="Point"/>
        <w:numPr>
          <w:ilvl w:val="0"/>
          <w:numId w:val="0"/>
        </w:numPr>
        <w:spacing w:before="0"/>
        <w:ind w:left="851" w:hanging="143"/>
        <w:rPr>
          <w:lang w:val="uk-UA"/>
        </w:rPr>
      </w:pPr>
      <w:r>
        <w:rPr>
          <w:lang w:val="uk-UA"/>
        </w:rPr>
        <w:t xml:space="preserve">- </w:t>
      </w:r>
      <w:r w:rsidRPr="00CC07AC">
        <w:rPr>
          <w:lang w:val="uk-UA"/>
        </w:rPr>
        <w:t xml:space="preserve">порядок розгляду спорів, пов'язаних з </w:t>
      </w:r>
      <w:r>
        <w:rPr>
          <w:lang w:val="uk-UA"/>
        </w:rPr>
        <w:t>укладанн</w:t>
      </w:r>
      <w:r w:rsidRPr="00CC07AC">
        <w:rPr>
          <w:lang w:val="uk-UA"/>
        </w:rPr>
        <w:t>ям і виконання строкових контрактів.</w:t>
      </w:r>
    </w:p>
    <w:p w:rsidR="008D7FAE" w:rsidRDefault="008D7FAE" w:rsidP="008D7FAE">
      <w:pPr>
        <w:pStyle w:val="Point"/>
        <w:numPr>
          <w:ilvl w:val="1"/>
          <w:numId w:val="20"/>
        </w:numPr>
        <w:rPr>
          <w:lang w:val="uk-UA"/>
        </w:rPr>
      </w:pPr>
      <w:r>
        <w:t xml:space="preserve">Правила торгівлі в Секції </w:t>
      </w:r>
      <w:r w:rsidRPr="00B80E16">
        <w:t>строкового</w:t>
      </w:r>
      <w:r>
        <w:t xml:space="preserve"> ринку, а також зміни і доповнення, до них затверджуються </w:t>
      </w:r>
      <w:r>
        <w:rPr>
          <w:lang w:val="uk-UA"/>
        </w:rPr>
        <w:t>Б</w:t>
      </w:r>
      <w:r>
        <w:t xml:space="preserve">іржовою </w:t>
      </w:r>
      <w:r w:rsidRPr="00B80E16">
        <w:t xml:space="preserve">радою </w:t>
      </w:r>
      <w:r>
        <w:t>ПАТ</w:t>
      </w:r>
      <w:r w:rsidRPr="00B80E16">
        <w:t xml:space="preserve"> "Українська біржа" і набирають чинності після їх реєстрації в </w:t>
      </w:r>
      <w:r>
        <w:rPr>
          <w:lang w:val="uk-UA"/>
        </w:rPr>
        <w:t>Комісії</w:t>
      </w:r>
      <w:r w:rsidRPr="00B80E16">
        <w:t>.</w:t>
      </w:r>
    </w:p>
    <w:p w:rsidR="008D7FAE" w:rsidRDefault="008D7FAE" w:rsidP="008D7FAE">
      <w:pPr>
        <w:pStyle w:val="Point"/>
        <w:numPr>
          <w:ilvl w:val="1"/>
          <w:numId w:val="20"/>
        </w:numPr>
        <w:rPr>
          <w:lang w:val="uk-UA"/>
        </w:rPr>
      </w:pPr>
      <w:r>
        <w:t xml:space="preserve">Вимоги Правил торгівлі в Секції </w:t>
      </w:r>
      <w:r w:rsidRPr="00B80E16">
        <w:t>строкового</w:t>
      </w:r>
      <w:r>
        <w:t xml:space="preserve"> ринку обов'язкові для виконання членами Біржі</w:t>
      </w:r>
      <w:r>
        <w:rPr>
          <w:lang w:val="uk-UA"/>
        </w:rPr>
        <w:t>-</w:t>
      </w:r>
      <w:r>
        <w:t xml:space="preserve">Учасниками біржових торгів на </w:t>
      </w:r>
      <w:r w:rsidRPr="00B80E16">
        <w:t>строковому</w:t>
      </w:r>
      <w:r>
        <w:t xml:space="preserve"> ринку.</w:t>
      </w:r>
    </w:p>
    <w:p w:rsidR="008D7FAE" w:rsidRPr="00CC07AC" w:rsidRDefault="008D7FAE" w:rsidP="008D7FAE">
      <w:pPr>
        <w:pStyle w:val="Point"/>
        <w:numPr>
          <w:ilvl w:val="1"/>
          <w:numId w:val="20"/>
        </w:numPr>
        <w:rPr>
          <w:lang w:val="uk-UA"/>
        </w:rPr>
      </w:pPr>
      <w:r>
        <w:t xml:space="preserve">Всі додатки до Правил торгівлі в Секції </w:t>
      </w:r>
      <w:r w:rsidRPr="00B80E16">
        <w:t>строкового</w:t>
      </w:r>
      <w:r>
        <w:t xml:space="preserve"> ринку </w:t>
      </w:r>
      <w:r w:rsidRPr="00B80E16">
        <w:t>є</w:t>
      </w:r>
      <w:r>
        <w:t xml:space="preserve"> їх невід'ємною </w:t>
      </w:r>
      <w:r w:rsidRPr="00B80E16">
        <w:t>частиною</w:t>
      </w:r>
      <w:r>
        <w:t>.</w:t>
      </w:r>
    </w:p>
    <w:p w:rsidR="008D7FAE" w:rsidRPr="00B80E16" w:rsidRDefault="008D7FAE" w:rsidP="008D7FAE">
      <w:pPr>
        <w:pStyle w:val="Title3"/>
        <w:numPr>
          <w:ilvl w:val="0"/>
          <w:numId w:val="0"/>
        </w:numPr>
        <w:ind w:left="1418" w:hanging="1418"/>
        <w:rPr>
          <w:lang w:val="uk-UA"/>
        </w:rPr>
      </w:pPr>
      <w:r>
        <w:rPr>
          <w:lang w:val="uk-UA"/>
        </w:rPr>
        <w:t>Стаття 2.</w:t>
      </w:r>
      <w:r>
        <w:rPr>
          <w:lang w:val="uk-UA"/>
        </w:rPr>
        <w:tab/>
        <w:t>Загальні терміни</w:t>
      </w:r>
      <w:r w:rsidRPr="00B80E16">
        <w:rPr>
          <w:lang w:val="uk-UA"/>
        </w:rPr>
        <w:t xml:space="preserve"> </w:t>
      </w:r>
      <w:r>
        <w:rPr>
          <w:lang w:val="uk-UA"/>
        </w:rPr>
        <w:t>та</w:t>
      </w:r>
      <w:r w:rsidRPr="00B80E16">
        <w:rPr>
          <w:lang w:val="uk-UA"/>
        </w:rPr>
        <w:t xml:space="preserve"> визначення</w:t>
      </w:r>
    </w:p>
    <w:p w:rsidR="008D7FAE" w:rsidRDefault="008D7FAE" w:rsidP="008D7FAE">
      <w:pPr>
        <w:pStyle w:val="Text"/>
        <w:spacing w:before="60"/>
        <w:jc w:val="left"/>
        <w:rPr>
          <w:b/>
          <w:bCs/>
          <w:color w:val="000000"/>
          <w:lang w:val="uk-UA"/>
        </w:rPr>
      </w:pPr>
      <w:r>
        <w:t>В Правил</w:t>
      </w:r>
      <w:r>
        <w:rPr>
          <w:lang w:val="uk-UA"/>
        </w:rPr>
        <w:t>ах</w:t>
      </w:r>
      <w:r>
        <w:t xml:space="preserve"> торгівлі в Секції </w:t>
      </w:r>
      <w:r w:rsidRPr="00B80E16">
        <w:t>строкового</w:t>
      </w:r>
      <w:r>
        <w:t xml:space="preserve"> ринку </w:t>
      </w:r>
      <w:r>
        <w:rPr>
          <w:lang w:val="uk-UA"/>
        </w:rPr>
        <w:t>застосовуються наступні терміни та визначення:</w:t>
      </w:r>
    </w:p>
    <w:p w:rsidR="008D7FAE" w:rsidRPr="00713D16" w:rsidRDefault="008D7FAE" w:rsidP="008D7FAE">
      <w:pPr>
        <w:pStyle w:val="Text"/>
        <w:spacing w:before="60"/>
        <w:rPr>
          <w:b/>
          <w:bCs/>
          <w:color w:val="000000"/>
          <w:lang w:val="uk-UA"/>
        </w:rPr>
      </w:pPr>
      <w:r>
        <w:rPr>
          <w:b/>
          <w:bCs/>
          <w:color w:val="000000"/>
        </w:rPr>
        <w:t>Біржа -</w:t>
      </w:r>
      <w:r>
        <w:t xml:space="preserve"> </w:t>
      </w:r>
      <w:r>
        <w:rPr>
          <w:lang w:val="uk-UA"/>
        </w:rPr>
        <w:t>Публічне</w:t>
      </w:r>
      <w:r>
        <w:t xml:space="preserve"> акціонерне </w:t>
      </w:r>
      <w:r>
        <w:rPr>
          <w:lang w:val="uk-UA"/>
        </w:rPr>
        <w:t>товариство</w:t>
      </w:r>
      <w:r>
        <w:t xml:space="preserve"> «Українська біржа».</w:t>
      </w:r>
    </w:p>
    <w:p w:rsidR="008D7FAE" w:rsidRDefault="008D7FAE" w:rsidP="008D7FAE">
      <w:pPr>
        <w:pStyle w:val="Termin"/>
        <w:spacing w:before="60"/>
        <w:ind w:left="0" w:firstLine="0"/>
        <w:rPr>
          <w:b/>
          <w:bCs/>
          <w:lang w:val="uk-UA"/>
        </w:rPr>
      </w:pPr>
      <w:r w:rsidRPr="006E11A7">
        <w:rPr>
          <w:b/>
          <w:bCs/>
          <w:color w:val="000000"/>
          <w:lang w:val="uk-UA"/>
        </w:rPr>
        <w:t xml:space="preserve">Біржові торги - </w:t>
      </w:r>
      <w:r w:rsidRPr="006E11A7">
        <w:rPr>
          <w:lang w:val="uk-UA"/>
        </w:rPr>
        <w:t>організован</w:t>
      </w:r>
      <w:r>
        <w:rPr>
          <w:lang w:val="uk-UA"/>
        </w:rPr>
        <w:t>е</w:t>
      </w:r>
      <w:r w:rsidRPr="006E11A7">
        <w:rPr>
          <w:lang w:val="uk-UA"/>
        </w:rPr>
        <w:t xml:space="preserve"> </w:t>
      </w:r>
      <w:r>
        <w:rPr>
          <w:lang w:val="uk-UA"/>
        </w:rPr>
        <w:t>укладання</w:t>
      </w:r>
      <w:r w:rsidRPr="006E11A7">
        <w:rPr>
          <w:lang w:val="uk-UA"/>
        </w:rPr>
        <w:t xml:space="preserve"> на Біржі </w:t>
      </w:r>
      <w:r>
        <w:rPr>
          <w:lang w:val="uk-UA"/>
        </w:rPr>
        <w:t>строкових</w:t>
      </w:r>
      <w:r w:rsidRPr="006E11A7">
        <w:rPr>
          <w:lang w:val="uk-UA"/>
        </w:rPr>
        <w:t xml:space="preserve"> контрактів відповідно до законодавства України і Правил торгівлі в Секції </w:t>
      </w:r>
      <w:r>
        <w:rPr>
          <w:lang w:val="uk-UA"/>
        </w:rPr>
        <w:t>строкового</w:t>
      </w:r>
      <w:r w:rsidRPr="006E11A7">
        <w:rPr>
          <w:lang w:val="uk-UA"/>
        </w:rPr>
        <w:t xml:space="preserve"> ринку</w:t>
      </w:r>
      <w:r w:rsidRPr="006E11A7">
        <w:rPr>
          <w:b/>
          <w:bCs/>
          <w:lang w:val="uk-UA"/>
        </w:rPr>
        <w:t xml:space="preserve"> </w:t>
      </w:r>
    </w:p>
    <w:p w:rsidR="008D7FAE" w:rsidRPr="006E11A7" w:rsidRDefault="008D7FAE" w:rsidP="008D7FAE">
      <w:pPr>
        <w:pStyle w:val="Termin"/>
        <w:spacing w:before="60"/>
        <w:ind w:left="0" w:firstLine="0"/>
        <w:rPr>
          <w:b/>
          <w:bCs/>
          <w:lang w:val="uk-UA"/>
        </w:rPr>
      </w:pPr>
      <w:r w:rsidRPr="006E11A7">
        <w:rPr>
          <w:b/>
          <w:bCs/>
          <w:lang w:val="uk-UA"/>
        </w:rPr>
        <w:t>Верхній/н</w:t>
      </w:r>
      <w:r>
        <w:rPr>
          <w:b/>
          <w:bCs/>
          <w:lang w:val="uk-UA"/>
        </w:rPr>
        <w:t>и</w:t>
      </w:r>
      <w:r w:rsidRPr="006E11A7">
        <w:rPr>
          <w:b/>
          <w:bCs/>
          <w:lang w:val="uk-UA"/>
        </w:rPr>
        <w:t>жній ліміт коливань цін -</w:t>
      </w:r>
      <w:r w:rsidRPr="006E11A7">
        <w:rPr>
          <w:lang w:val="uk-UA"/>
        </w:rPr>
        <w:t xml:space="preserve"> встановлені для </w:t>
      </w:r>
      <w:r>
        <w:rPr>
          <w:lang w:val="uk-UA"/>
        </w:rPr>
        <w:t>строкового</w:t>
      </w:r>
      <w:r w:rsidRPr="006E11A7">
        <w:rPr>
          <w:lang w:val="uk-UA"/>
        </w:rPr>
        <w:t xml:space="preserve"> контракту обмеження на ціну, що указується в поданих Заявках.</w:t>
      </w:r>
    </w:p>
    <w:p w:rsidR="008D7FAE" w:rsidRDefault="008D7FAE" w:rsidP="008D7FAE">
      <w:pPr>
        <w:pStyle w:val="Text"/>
        <w:spacing w:before="60" w:after="60"/>
        <w:rPr>
          <w:lang w:val="uk-UA"/>
        </w:rPr>
      </w:pPr>
      <w:r>
        <w:rPr>
          <w:b/>
          <w:bCs/>
          <w:lang w:val="uk-UA" w:eastAsia="uk-UA"/>
        </w:rPr>
        <w:t xml:space="preserve">Вид опціону </w:t>
      </w:r>
      <w:r>
        <w:rPr>
          <w:lang w:val="uk-UA" w:eastAsia="uk-UA"/>
        </w:rPr>
        <w:t>–</w:t>
      </w:r>
      <w:r>
        <w:t xml:space="preserve"> Опціон на куп</w:t>
      </w:r>
      <w:r>
        <w:rPr>
          <w:lang w:val="uk-UA"/>
        </w:rPr>
        <w:t>івлю</w:t>
      </w:r>
      <w:r>
        <w:t xml:space="preserve"> (Call-опцион) або Опціон на продаж (Put-опцион).</w:t>
      </w:r>
    </w:p>
    <w:p w:rsidR="008D7FAE" w:rsidRDefault="008D7FAE" w:rsidP="008D7FAE">
      <w:pPr>
        <w:pStyle w:val="Text"/>
        <w:spacing w:before="60" w:after="60"/>
        <w:rPr>
          <w:b/>
          <w:bCs/>
        </w:rPr>
      </w:pPr>
      <w:r>
        <w:rPr>
          <w:b/>
          <w:bCs/>
        </w:rPr>
        <w:t>Внесок до Страхового фонду -</w:t>
      </w:r>
      <w:r>
        <w:t xml:space="preserve"> </w:t>
      </w:r>
      <w:r>
        <w:rPr>
          <w:lang w:val="uk-UA"/>
        </w:rPr>
        <w:t>кошти</w:t>
      </w:r>
      <w:r>
        <w:t>, внесені Учасником біржових торгів на строковому ринку до Страхового фонду відповідно до Положення про страховий і резервний фонди, що є</w:t>
      </w:r>
      <w:r w:rsidRPr="00B5161A">
        <w:t xml:space="preserve"> </w:t>
      </w:r>
      <w:r>
        <w:t xml:space="preserve">додатком до Угоди про систему </w:t>
      </w:r>
      <w:r>
        <w:rPr>
          <w:lang w:val="uk-UA"/>
        </w:rPr>
        <w:t>заходів</w:t>
      </w:r>
      <w:r>
        <w:t xml:space="preserve"> </w:t>
      </w:r>
      <w:r>
        <w:rPr>
          <w:lang w:val="uk-UA"/>
        </w:rPr>
        <w:t xml:space="preserve">щодо </w:t>
      </w:r>
      <w:r>
        <w:t>зниження ри</w:t>
      </w:r>
      <w:r>
        <w:rPr>
          <w:lang w:val="uk-UA"/>
        </w:rPr>
        <w:t>зиків</w:t>
      </w:r>
      <w:r>
        <w:t>.</w:t>
      </w:r>
    </w:p>
    <w:p w:rsidR="008D7FAE" w:rsidRDefault="008D7FAE" w:rsidP="008D7FAE">
      <w:pPr>
        <w:pStyle w:val="Text"/>
        <w:spacing w:before="60" w:after="60"/>
        <w:rPr>
          <w:b/>
          <w:bCs/>
        </w:rPr>
      </w:pPr>
      <w:r>
        <w:rPr>
          <w:b/>
          <w:bCs/>
        </w:rPr>
        <w:t>Група об'єднаних розділів -</w:t>
      </w:r>
      <w:r>
        <w:rPr>
          <w:lang w:val="uk-UA" w:eastAsia="uk-UA"/>
        </w:rPr>
        <w:t xml:space="preserve"> група розділів клірингових регістрів Учасника біржових торгів на строковому ринку, об'єднаних в обліку Біржі.</w:t>
      </w:r>
    </w:p>
    <w:p w:rsidR="008D7FAE" w:rsidRDefault="008D7FAE" w:rsidP="008D7FAE">
      <w:pPr>
        <w:pStyle w:val="Termin"/>
        <w:spacing w:before="60"/>
        <w:ind w:left="0" w:firstLine="0"/>
        <w:rPr>
          <w:b/>
          <w:bCs/>
        </w:rPr>
      </w:pPr>
      <w:r>
        <w:rPr>
          <w:b/>
          <w:bCs/>
        </w:rPr>
        <w:t>Дата виконання -</w:t>
      </w:r>
      <w:r>
        <w:t xml:space="preserve"> дата, в яку мають бути виконані зобов'язання </w:t>
      </w:r>
      <w:r>
        <w:rPr>
          <w:lang w:val="uk-UA"/>
        </w:rPr>
        <w:t>за</w:t>
      </w:r>
      <w:r>
        <w:t xml:space="preserve"> </w:t>
      </w:r>
      <w:r>
        <w:rPr>
          <w:lang w:val="uk-UA"/>
        </w:rPr>
        <w:t>Строковим</w:t>
      </w:r>
      <w:r>
        <w:t xml:space="preserve"> контракт</w:t>
      </w:r>
      <w:r>
        <w:rPr>
          <w:lang w:val="uk-UA"/>
        </w:rPr>
        <w:t>ом</w:t>
      </w:r>
      <w:r>
        <w:t>.</w:t>
      </w:r>
    </w:p>
    <w:p w:rsidR="008D7FAE" w:rsidRPr="00B5161A" w:rsidRDefault="008D7FAE" w:rsidP="008D7FAE">
      <w:pPr>
        <w:pStyle w:val="Termin"/>
        <w:spacing w:before="60"/>
        <w:ind w:left="0" w:firstLine="0"/>
        <w:rPr>
          <w:b/>
          <w:bCs/>
          <w:lang w:val="uk-UA"/>
        </w:rPr>
      </w:pPr>
      <w:r>
        <w:rPr>
          <w:b/>
          <w:bCs/>
        </w:rPr>
        <w:t xml:space="preserve">Депозитарій - </w:t>
      </w:r>
      <w:r>
        <w:t>депозитарій, з яким Біржа уклала договір про кліринг та розрахунки за угодами щодо цінних паперів</w:t>
      </w:r>
      <w:r>
        <w:rPr>
          <w:lang w:val="uk-UA"/>
        </w:rPr>
        <w:t>.</w:t>
      </w:r>
    </w:p>
    <w:p w:rsidR="008D7FAE" w:rsidRDefault="008D7FAE" w:rsidP="008D7FAE">
      <w:pPr>
        <w:pStyle w:val="Text"/>
        <w:spacing w:before="60"/>
        <w:rPr>
          <w:b/>
          <w:bCs/>
          <w:color w:val="000000"/>
          <w:lang w:val="uk-UA"/>
        </w:rPr>
      </w:pPr>
      <w:r>
        <w:rPr>
          <w:b/>
          <w:bCs/>
          <w:lang w:val="uk-UA" w:eastAsia="uk-UA"/>
        </w:rPr>
        <w:lastRenderedPageBreak/>
        <w:t>Електронна торговельна система (ЕТС)</w:t>
      </w:r>
      <w:r>
        <w:rPr>
          <w:lang w:val="uk-UA" w:eastAsia="uk-UA"/>
        </w:rPr>
        <w:t xml:space="preserve"> -</w:t>
      </w:r>
      <w:r w:rsidRPr="007007C9">
        <w:rPr>
          <w:lang w:val="uk-UA"/>
        </w:rPr>
        <w:t xml:space="preserve"> сукупність</w:t>
      </w:r>
      <w:r>
        <w:rPr>
          <w:lang w:val="uk-UA"/>
        </w:rPr>
        <w:t xml:space="preserve"> організаційних, технологічних та</w:t>
      </w:r>
      <w:r w:rsidRPr="007007C9">
        <w:rPr>
          <w:lang w:val="uk-UA"/>
        </w:rPr>
        <w:t xml:space="preserve"> технічних засобів, </w:t>
      </w:r>
      <w:r>
        <w:rPr>
          <w:lang w:val="uk-UA"/>
        </w:rPr>
        <w:t xml:space="preserve">що </w:t>
      </w:r>
      <w:r w:rsidRPr="007007C9">
        <w:rPr>
          <w:lang w:val="uk-UA"/>
        </w:rPr>
        <w:t>використову</w:t>
      </w:r>
      <w:r>
        <w:rPr>
          <w:lang w:val="uk-UA"/>
        </w:rPr>
        <w:t>ються</w:t>
      </w:r>
      <w:r w:rsidRPr="007007C9">
        <w:rPr>
          <w:lang w:val="uk-UA"/>
        </w:rPr>
        <w:t xml:space="preserve"> Біржею для забезпечення </w:t>
      </w:r>
      <w:r>
        <w:rPr>
          <w:lang w:val="uk-UA"/>
        </w:rPr>
        <w:t>укладання та виконання</w:t>
      </w:r>
      <w:r w:rsidRPr="007007C9">
        <w:rPr>
          <w:lang w:val="uk-UA"/>
        </w:rPr>
        <w:t xml:space="preserve"> Строкових контрактів</w:t>
      </w:r>
      <w:r>
        <w:rPr>
          <w:lang w:val="uk-UA"/>
        </w:rPr>
        <w:t>.</w:t>
      </w:r>
    </w:p>
    <w:p w:rsidR="008D7FAE" w:rsidRDefault="008D7FAE" w:rsidP="008D7FAE">
      <w:pPr>
        <w:pStyle w:val="Text"/>
        <w:spacing w:before="60"/>
        <w:rPr>
          <w:b/>
          <w:bCs/>
        </w:rPr>
      </w:pPr>
      <w:r>
        <w:rPr>
          <w:b/>
          <w:bCs/>
        </w:rPr>
        <w:t xml:space="preserve">Заявка - </w:t>
      </w:r>
      <w:r>
        <w:t>сукупність оферт на укладання Строкових контрактів з Центральним контрагентом відповідно до Правил торгівлі в Секції строкового ринку. Кожна оферта, що входить до складу Заявки, є офертою на укладання одного Строкового контракту.</w:t>
      </w:r>
    </w:p>
    <w:p w:rsidR="008D7FAE" w:rsidRDefault="008D7FAE" w:rsidP="008D7FAE">
      <w:pPr>
        <w:pStyle w:val="Text"/>
        <w:spacing w:before="60"/>
        <w:rPr>
          <w:b/>
          <w:bCs/>
          <w:color w:val="000000"/>
        </w:rPr>
      </w:pPr>
      <w:r>
        <w:rPr>
          <w:b/>
          <w:bCs/>
          <w:color w:val="000000"/>
        </w:rPr>
        <w:t>Зразкова форма Строкового контракту -</w:t>
      </w:r>
      <w:r>
        <w:t xml:space="preserve"> документ Біржі, що містить типові умови Строкового контракту і зобов'язання сторін Строкового контракту.</w:t>
      </w:r>
    </w:p>
    <w:p w:rsidR="008D7FAE" w:rsidRDefault="008D7FAE" w:rsidP="008D7FAE">
      <w:pPr>
        <w:pStyle w:val="Text"/>
        <w:spacing w:before="60"/>
        <w:rPr>
          <w:b/>
          <w:bCs/>
        </w:rPr>
      </w:pPr>
      <w:r>
        <w:rPr>
          <w:b/>
          <w:bCs/>
        </w:rPr>
        <w:t>Категорія опціону -</w:t>
      </w:r>
      <w:r>
        <w:rPr>
          <w:bCs/>
        </w:rPr>
        <w:t xml:space="preserve"> А</w:t>
      </w:r>
      <w:r>
        <w:rPr>
          <w:bCs/>
          <w:lang w:val="uk-UA"/>
        </w:rPr>
        <w:t>мери</w:t>
      </w:r>
      <w:r>
        <w:rPr>
          <w:bCs/>
        </w:rPr>
        <w:t xml:space="preserve">канський опціон (Опціон, </w:t>
      </w:r>
      <w:r>
        <w:rPr>
          <w:bCs/>
          <w:lang w:val="uk-UA"/>
        </w:rPr>
        <w:t>за</w:t>
      </w:r>
      <w:r>
        <w:rPr>
          <w:bCs/>
        </w:rPr>
        <w:t xml:space="preserve"> як</w:t>
      </w:r>
      <w:r>
        <w:rPr>
          <w:bCs/>
          <w:lang w:val="uk-UA"/>
        </w:rPr>
        <w:t>им</w:t>
      </w:r>
      <w:r>
        <w:rPr>
          <w:bCs/>
        </w:rPr>
        <w:t xml:space="preserve"> здійснення права Утримувача можливе в будь-який Торгівельний день протягом строку дії даного Опціону) або Європейський опціон (Опціон, по якому здійснення права Утримувача можливе тільки в останній день строку дії даного Опціону).</w:t>
      </w:r>
    </w:p>
    <w:p w:rsidR="008D7FAE" w:rsidRDefault="008D7FAE" w:rsidP="008D7FAE">
      <w:pPr>
        <w:pStyle w:val="Text"/>
        <w:spacing w:before="60"/>
        <w:rPr>
          <w:b/>
          <w:bCs/>
        </w:rPr>
      </w:pPr>
      <w:r>
        <w:rPr>
          <w:b/>
          <w:bCs/>
        </w:rPr>
        <w:t>Клас опціонів -</w:t>
      </w:r>
      <w:r>
        <w:t xml:space="preserve"> </w:t>
      </w:r>
      <w:r>
        <w:rPr>
          <w:lang w:val="uk-UA"/>
        </w:rPr>
        <w:t>сукупність</w:t>
      </w:r>
      <w:r>
        <w:t xml:space="preserve"> Опціонів одного </w:t>
      </w:r>
      <w:r>
        <w:rPr>
          <w:lang w:val="uk-UA"/>
        </w:rPr>
        <w:t>виду</w:t>
      </w:r>
      <w:r>
        <w:t>, умови яких визначаються однією Зразковою формою Опціонів.</w:t>
      </w:r>
    </w:p>
    <w:p w:rsidR="008D7FAE" w:rsidRDefault="008D7FAE" w:rsidP="008D7FAE">
      <w:pPr>
        <w:pStyle w:val="Text"/>
        <w:spacing w:before="60"/>
        <w:rPr>
          <w:b/>
          <w:bCs/>
          <w:color w:val="000000"/>
        </w:rPr>
      </w:pPr>
      <w:r>
        <w:rPr>
          <w:b/>
          <w:bCs/>
          <w:color w:val="000000"/>
        </w:rPr>
        <w:t>Клієнт -</w:t>
      </w:r>
      <w:r>
        <w:t xml:space="preserve"> о</w:t>
      </w:r>
      <w:r>
        <w:rPr>
          <w:lang w:val="uk-UA"/>
        </w:rPr>
        <w:t>соба</w:t>
      </w:r>
      <w:r>
        <w:t xml:space="preserve">, за дорученням і за рахунок якого Учасником біржових торгів на строковому ринку </w:t>
      </w:r>
      <w:r>
        <w:rPr>
          <w:lang w:val="uk-UA"/>
        </w:rPr>
        <w:t>укладаються</w:t>
      </w:r>
      <w:r>
        <w:t xml:space="preserve"> Строкові контракти на Торгах.</w:t>
      </w:r>
    </w:p>
    <w:p w:rsidR="008D7FAE" w:rsidRDefault="008D7FAE" w:rsidP="008D7FAE">
      <w:pPr>
        <w:pStyle w:val="Text"/>
        <w:spacing w:before="60" w:after="60"/>
        <w:rPr>
          <w:b/>
          <w:bCs/>
          <w:color w:val="000000"/>
        </w:rPr>
      </w:pPr>
      <w:r>
        <w:rPr>
          <w:b/>
          <w:bCs/>
          <w:color w:val="000000"/>
        </w:rPr>
        <w:t>Клірингова сесія -</w:t>
      </w:r>
      <w:r>
        <w:t xml:space="preserve"> част</w:t>
      </w:r>
      <w:r>
        <w:rPr>
          <w:lang w:val="uk-UA"/>
        </w:rPr>
        <w:t>ина</w:t>
      </w:r>
      <w:r>
        <w:t xml:space="preserve"> Торг</w:t>
      </w:r>
      <w:r>
        <w:rPr>
          <w:lang w:val="uk-UA"/>
        </w:rPr>
        <w:t>о</w:t>
      </w:r>
      <w:r>
        <w:t>вельного дня (період часу), під час якої Біржа проводить визначення взаємних зобов'язань з урахуванням їх заліку (збір, звірку, коре</w:t>
      </w:r>
      <w:r>
        <w:rPr>
          <w:lang w:val="uk-UA"/>
        </w:rPr>
        <w:t>г</w:t>
      </w:r>
      <w:r>
        <w:t xml:space="preserve">ування інформації по Строкових контрактах), і розрахунки </w:t>
      </w:r>
      <w:r>
        <w:rPr>
          <w:lang w:val="uk-UA"/>
        </w:rPr>
        <w:t>за</w:t>
      </w:r>
      <w:r>
        <w:t xml:space="preserve"> ним</w:t>
      </w:r>
      <w:r>
        <w:rPr>
          <w:lang w:val="uk-UA"/>
        </w:rPr>
        <w:t>и</w:t>
      </w:r>
      <w:r>
        <w:t>.</w:t>
      </w:r>
    </w:p>
    <w:p w:rsidR="008D7FAE" w:rsidRDefault="008D7FAE" w:rsidP="008D7FAE">
      <w:pPr>
        <w:pStyle w:val="Text"/>
        <w:spacing w:before="60"/>
        <w:rPr>
          <w:b/>
        </w:rPr>
      </w:pPr>
      <w:r>
        <w:rPr>
          <w:b/>
        </w:rPr>
        <w:t>Код (позначення) Строкового контракту –</w:t>
      </w:r>
      <w:r>
        <w:t xml:space="preserve"> встановлене </w:t>
      </w:r>
      <w:r>
        <w:rPr>
          <w:lang w:val="uk-UA"/>
        </w:rPr>
        <w:t>рішенням</w:t>
      </w:r>
      <w:r>
        <w:t xml:space="preserve"> Біржі умовне позначення, з вказівкою якого в ЕТС подаються Заявки, </w:t>
      </w:r>
      <w:r>
        <w:rPr>
          <w:lang w:val="uk-UA"/>
        </w:rPr>
        <w:t>спрямовані</w:t>
      </w:r>
      <w:r>
        <w:t xml:space="preserve"> на укладання певного Строкового контракту і з використанням якого Біржею розкривається інформація про у</w:t>
      </w:r>
      <w:r>
        <w:rPr>
          <w:lang w:val="uk-UA"/>
        </w:rPr>
        <w:t>кладені</w:t>
      </w:r>
      <w:r>
        <w:t xml:space="preserve"> на Торгах Строков</w:t>
      </w:r>
      <w:r>
        <w:rPr>
          <w:lang w:val="uk-UA"/>
        </w:rPr>
        <w:t>і</w:t>
      </w:r>
      <w:r>
        <w:t xml:space="preserve"> контракт</w:t>
      </w:r>
      <w:r>
        <w:rPr>
          <w:lang w:val="uk-UA"/>
        </w:rPr>
        <w:t>и</w:t>
      </w:r>
      <w:r>
        <w:t>.</w:t>
      </w:r>
    </w:p>
    <w:p w:rsidR="008D7FAE" w:rsidRDefault="008D7FAE" w:rsidP="008D7FAE">
      <w:pPr>
        <w:pStyle w:val="Text"/>
        <w:spacing w:before="60"/>
        <w:rPr>
          <w:b/>
          <w:bCs/>
          <w:color w:val="000000"/>
          <w:lang w:val="uk-UA"/>
        </w:rPr>
      </w:pPr>
      <w:r>
        <w:rPr>
          <w:b/>
          <w:bCs/>
          <w:lang w:val="uk-UA" w:eastAsia="uk-UA"/>
        </w:rPr>
        <w:t xml:space="preserve">Оператор ЕТС </w:t>
      </w:r>
      <w:r>
        <w:rPr>
          <w:b/>
          <w:bCs/>
          <w:color w:val="000000"/>
          <w:lang w:val="uk-UA" w:eastAsia="uk-UA"/>
        </w:rPr>
        <w:t>-</w:t>
      </w:r>
      <w:r>
        <w:t xml:space="preserve"> штатний працівник Біржі, уповноважений на виконання адміністративних функцій в ЕТС.</w:t>
      </w:r>
    </w:p>
    <w:p w:rsidR="008D7FAE" w:rsidRDefault="008D7FAE" w:rsidP="008D7FAE">
      <w:pPr>
        <w:pStyle w:val="Text"/>
        <w:spacing w:before="60"/>
        <w:rPr>
          <w:b/>
          <w:bCs/>
        </w:rPr>
      </w:pPr>
      <w:r w:rsidRPr="006E11A7">
        <w:rPr>
          <w:b/>
          <w:bCs/>
          <w:lang w:val="uk-UA"/>
        </w:rPr>
        <w:t>Опціон на куп</w:t>
      </w:r>
      <w:r>
        <w:rPr>
          <w:b/>
          <w:bCs/>
          <w:lang w:val="uk-UA"/>
        </w:rPr>
        <w:t>івлю</w:t>
      </w:r>
      <w:r w:rsidRPr="006E11A7">
        <w:rPr>
          <w:b/>
          <w:bCs/>
          <w:lang w:val="uk-UA"/>
        </w:rPr>
        <w:t xml:space="preserve"> (</w:t>
      </w:r>
      <w:r>
        <w:rPr>
          <w:b/>
          <w:bCs/>
        </w:rPr>
        <w:t>Call</w:t>
      </w:r>
      <w:r w:rsidRPr="006E11A7">
        <w:rPr>
          <w:b/>
          <w:bCs/>
          <w:lang w:val="uk-UA"/>
        </w:rPr>
        <w:t xml:space="preserve">-опцион) - </w:t>
      </w:r>
      <w:r w:rsidRPr="006E11A7">
        <w:rPr>
          <w:lang w:val="uk-UA"/>
        </w:rPr>
        <w:t xml:space="preserve">фінансовий інструмент (контракт), відповідно до якого одна сторона (продавець Опціону) продає іншій стороні (покупцеві Опціону) право купити базовий актив Опціону (придбати зобов'язання покупця </w:t>
      </w:r>
      <w:r>
        <w:rPr>
          <w:lang w:val="uk-UA"/>
        </w:rPr>
        <w:t>за</w:t>
      </w:r>
      <w:r w:rsidRPr="006E11A7">
        <w:rPr>
          <w:lang w:val="uk-UA"/>
        </w:rPr>
        <w:t xml:space="preserve"> Ф'ючерсн</w:t>
      </w:r>
      <w:r>
        <w:rPr>
          <w:lang w:val="uk-UA"/>
        </w:rPr>
        <w:t>им</w:t>
      </w:r>
      <w:r w:rsidRPr="006E11A7">
        <w:rPr>
          <w:lang w:val="uk-UA"/>
        </w:rPr>
        <w:t xml:space="preserve"> контракт</w:t>
      </w:r>
      <w:r>
        <w:rPr>
          <w:lang w:val="uk-UA"/>
        </w:rPr>
        <w:t>ом</w:t>
      </w:r>
      <w:r w:rsidRPr="006E11A7">
        <w:rPr>
          <w:lang w:val="uk-UA"/>
        </w:rPr>
        <w:t xml:space="preserve"> що є базовим активом Опціону) за обумовленою ціною в майбутньому на умовах, узгоджених </w:t>
      </w:r>
      <w:r>
        <w:rPr>
          <w:lang w:val="uk-UA"/>
        </w:rPr>
        <w:t>Зразк</w:t>
      </w:r>
      <w:r w:rsidRPr="006E11A7">
        <w:rPr>
          <w:lang w:val="uk-UA"/>
        </w:rPr>
        <w:t xml:space="preserve">овою формою </w:t>
      </w:r>
      <w:r>
        <w:t xml:space="preserve">Опціону. Продавець Опціону бере на себе зобов'язання, а покупець набуває права. </w:t>
      </w:r>
      <w:r w:rsidRPr="00EC75E4">
        <w:t>Зразкова форма опціону може передбачати для сторін опціону додаткові зобов'язання по періодичній або одноразовій сплаті грошових сум залежно від зміни цін на базовий актив.</w:t>
      </w:r>
    </w:p>
    <w:p w:rsidR="008D7FAE" w:rsidRDefault="008D7FAE" w:rsidP="008D7FAE">
      <w:pPr>
        <w:pStyle w:val="Text"/>
        <w:spacing w:before="60"/>
        <w:rPr>
          <w:b/>
          <w:bCs/>
        </w:rPr>
      </w:pPr>
      <w:r>
        <w:rPr>
          <w:b/>
          <w:bCs/>
        </w:rPr>
        <w:t xml:space="preserve">Опціон на продаж (Put-опцион) - </w:t>
      </w:r>
      <w:r w:rsidRPr="00345820">
        <w:t>фінансовий інструмент (контракт), відповідно до якого одна сторона (продавець Опціону) продає іншій стороні (покупцеві Опціону) право продати базовий актив Опціону (</w:t>
      </w:r>
      <w:r>
        <w:rPr>
          <w:lang w:val="uk-UA"/>
        </w:rPr>
        <w:t>отрима</w:t>
      </w:r>
      <w:r w:rsidRPr="00345820">
        <w:t xml:space="preserve">ти зобов'язання продавця </w:t>
      </w:r>
      <w:r>
        <w:rPr>
          <w:lang w:val="uk-UA"/>
        </w:rPr>
        <w:t>за</w:t>
      </w:r>
      <w:r w:rsidRPr="00345820">
        <w:t xml:space="preserve"> Ф'ючерсн</w:t>
      </w:r>
      <w:r>
        <w:rPr>
          <w:lang w:val="uk-UA"/>
        </w:rPr>
        <w:t>им</w:t>
      </w:r>
      <w:r w:rsidRPr="00345820">
        <w:t xml:space="preserve"> контракт</w:t>
      </w:r>
      <w:r>
        <w:rPr>
          <w:lang w:val="uk-UA"/>
        </w:rPr>
        <w:t>ом</w:t>
      </w:r>
      <w:r w:rsidRPr="00345820">
        <w:t xml:space="preserve">, що є базовим активом Опціону) за обумовленою ціною в майбутньому на умовах, </w:t>
      </w:r>
      <w:r>
        <w:rPr>
          <w:lang w:val="uk-UA"/>
        </w:rPr>
        <w:t>визначе</w:t>
      </w:r>
      <w:r w:rsidRPr="00345820">
        <w:t xml:space="preserve">них </w:t>
      </w:r>
      <w:r>
        <w:t>Зразк</w:t>
      </w:r>
      <w:r w:rsidRPr="00345820">
        <w:t>овою формою Опціону. Продавець Опціону бере на себе зобов'язання, а покупець набуває права.</w:t>
      </w:r>
      <w:r>
        <w:t xml:space="preserve"> </w:t>
      </w:r>
      <w:r w:rsidRPr="00EC75E4">
        <w:t>Зразкова форма опціону може передбачати для сторін опціону додаткові зобов'язання по періодичній або одноразовій сплаті грошових сум залежно від зміни цін на базовий актив.</w:t>
      </w:r>
    </w:p>
    <w:p w:rsidR="008D7FAE" w:rsidRDefault="008D7FAE" w:rsidP="008D7FAE">
      <w:pPr>
        <w:pStyle w:val="Text"/>
        <w:spacing w:before="60"/>
        <w:rPr>
          <w:b/>
          <w:bCs/>
        </w:rPr>
      </w:pPr>
      <w:r>
        <w:rPr>
          <w:b/>
          <w:bCs/>
        </w:rPr>
        <w:t>Опціон -</w:t>
      </w:r>
      <w:r w:rsidRPr="00345820">
        <w:t xml:space="preserve"> Опціон на куп</w:t>
      </w:r>
      <w:r>
        <w:rPr>
          <w:lang w:val="uk-UA"/>
        </w:rPr>
        <w:t>івлю</w:t>
      </w:r>
      <w:r w:rsidRPr="00345820">
        <w:t xml:space="preserve"> або Опціон на продаж.</w:t>
      </w:r>
    </w:p>
    <w:p w:rsidR="008D7FAE" w:rsidRDefault="008D7FAE" w:rsidP="008D7FAE">
      <w:pPr>
        <w:pStyle w:val="Text"/>
        <w:spacing w:before="60"/>
        <w:rPr>
          <w:b/>
          <w:bCs/>
        </w:rPr>
      </w:pPr>
      <w:r>
        <w:rPr>
          <w:b/>
          <w:bCs/>
        </w:rPr>
        <w:t>Підписчик -</w:t>
      </w:r>
      <w:r w:rsidRPr="00345820">
        <w:t xml:space="preserve"> Продавець Опціону.</w:t>
      </w:r>
    </w:p>
    <w:p w:rsidR="008D7FAE" w:rsidRPr="006E11A7" w:rsidRDefault="008D7FAE" w:rsidP="008D7FAE">
      <w:pPr>
        <w:pStyle w:val="Text"/>
        <w:spacing w:before="60"/>
        <w:rPr>
          <w:b/>
          <w:bCs/>
          <w:color w:val="000000"/>
          <w:lang w:val="uk-UA"/>
        </w:rPr>
      </w:pPr>
      <w:r>
        <w:rPr>
          <w:b/>
          <w:bCs/>
          <w:lang w:val="uk-UA" w:eastAsia="uk-UA"/>
        </w:rPr>
        <w:t xml:space="preserve">Премія </w:t>
      </w:r>
      <w:r>
        <w:rPr>
          <w:lang w:val="uk-UA" w:eastAsia="uk-UA"/>
        </w:rPr>
        <w:t>–</w:t>
      </w:r>
      <w:r>
        <w:t xml:space="preserve"> ціна Опціону, що є винагородою, як</w:t>
      </w:r>
      <w:r>
        <w:rPr>
          <w:lang w:val="uk-UA"/>
        </w:rPr>
        <w:t>у</w:t>
      </w:r>
      <w:r>
        <w:t xml:space="preserve"> сплачує покупець Опціону продавцеві Опціону.</w:t>
      </w:r>
    </w:p>
    <w:p w:rsidR="008D7FAE" w:rsidRDefault="008D7FAE" w:rsidP="008D7FAE">
      <w:pPr>
        <w:pStyle w:val="Text"/>
        <w:spacing w:before="60"/>
        <w:rPr>
          <w:lang w:val="uk-UA"/>
        </w:rPr>
      </w:pPr>
      <w:r w:rsidRPr="006E11A7">
        <w:rPr>
          <w:b/>
          <w:bCs/>
          <w:color w:val="000000"/>
          <w:lang w:val="uk-UA"/>
        </w:rPr>
        <w:t>Робоча станція -</w:t>
      </w:r>
      <w:r w:rsidRPr="006E11A7">
        <w:rPr>
          <w:lang w:val="uk-UA"/>
        </w:rPr>
        <w:t xml:space="preserve"> сукупність програмних </w:t>
      </w:r>
      <w:r>
        <w:rPr>
          <w:lang w:val="uk-UA"/>
        </w:rPr>
        <w:t>та</w:t>
      </w:r>
      <w:r w:rsidRPr="006E11A7">
        <w:rPr>
          <w:lang w:val="uk-UA"/>
        </w:rPr>
        <w:t xml:space="preserve"> апаратних засобів, яка забезпечує в</w:t>
      </w:r>
      <w:r>
        <w:rPr>
          <w:lang w:val="uk-UA"/>
        </w:rPr>
        <w:t>іддалений</w:t>
      </w:r>
      <w:r w:rsidRPr="006E11A7">
        <w:rPr>
          <w:lang w:val="uk-UA"/>
        </w:rPr>
        <w:t xml:space="preserve"> доступ Учасника біржових торгів на </w:t>
      </w:r>
      <w:r>
        <w:rPr>
          <w:lang w:val="uk-UA"/>
        </w:rPr>
        <w:t>строк</w:t>
      </w:r>
      <w:r w:rsidRPr="006E11A7">
        <w:rPr>
          <w:lang w:val="uk-UA"/>
        </w:rPr>
        <w:t xml:space="preserve">овому ринку до ЕТС, що дозволяє Уповноваженому представникові Учасника біржових торгів на </w:t>
      </w:r>
      <w:r>
        <w:rPr>
          <w:lang w:val="uk-UA"/>
        </w:rPr>
        <w:t>строк</w:t>
      </w:r>
      <w:r w:rsidRPr="006E11A7">
        <w:rPr>
          <w:lang w:val="uk-UA"/>
        </w:rPr>
        <w:t xml:space="preserve">овому ринку подавати, змінювати </w:t>
      </w:r>
      <w:r>
        <w:rPr>
          <w:lang w:val="uk-UA"/>
        </w:rPr>
        <w:t>або</w:t>
      </w:r>
      <w:r w:rsidRPr="006E11A7">
        <w:rPr>
          <w:lang w:val="uk-UA"/>
        </w:rPr>
        <w:t xml:space="preserve"> видаляти Заявки, </w:t>
      </w:r>
      <w:r>
        <w:rPr>
          <w:lang w:val="uk-UA"/>
        </w:rPr>
        <w:t xml:space="preserve">укладати угоди, </w:t>
      </w:r>
      <w:r w:rsidRPr="006E11A7">
        <w:rPr>
          <w:lang w:val="uk-UA"/>
        </w:rPr>
        <w:t xml:space="preserve">отримувати </w:t>
      </w:r>
      <w:r w:rsidRPr="00540ED6">
        <w:rPr>
          <w:lang w:val="uk-UA"/>
        </w:rPr>
        <w:t>інформацію, яку розкриває Біржа,</w:t>
      </w:r>
      <w:r>
        <w:rPr>
          <w:lang w:val="uk-UA"/>
        </w:rPr>
        <w:t xml:space="preserve"> </w:t>
      </w:r>
      <w:r w:rsidRPr="006E11A7">
        <w:rPr>
          <w:lang w:val="uk-UA"/>
        </w:rPr>
        <w:t xml:space="preserve">і здійснювати інші дії, необхідні для участі в Торгах, </w:t>
      </w:r>
      <w:r>
        <w:rPr>
          <w:lang w:val="uk-UA"/>
        </w:rPr>
        <w:t xml:space="preserve">у </w:t>
      </w:r>
      <w:r w:rsidRPr="006E11A7">
        <w:rPr>
          <w:lang w:val="uk-UA"/>
        </w:rPr>
        <w:t>відповідно</w:t>
      </w:r>
      <w:r>
        <w:rPr>
          <w:lang w:val="uk-UA"/>
        </w:rPr>
        <w:t>сті</w:t>
      </w:r>
      <w:r w:rsidRPr="006E11A7">
        <w:rPr>
          <w:lang w:val="uk-UA"/>
        </w:rPr>
        <w:t xml:space="preserve"> до Правил торгівлі в Секції </w:t>
      </w:r>
      <w:r>
        <w:rPr>
          <w:lang w:val="uk-UA"/>
        </w:rPr>
        <w:t>строк</w:t>
      </w:r>
      <w:r w:rsidRPr="006E11A7">
        <w:rPr>
          <w:lang w:val="uk-UA"/>
        </w:rPr>
        <w:t>ового ринку і інших документів Біржі</w:t>
      </w:r>
    </w:p>
    <w:p w:rsidR="008D7FAE" w:rsidRDefault="008D7FAE" w:rsidP="008D7FAE">
      <w:pPr>
        <w:pStyle w:val="Text"/>
        <w:spacing w:before="60" w:after="60"/>
        <w:rPr>
          <w:b/>
          <w:bCs/>
        </w:rPr>
      </w:pPr>
      <w:r>
        <w:rPr>
          <w:b/>
          <w:bCs/>
        </w:rPr>
        <w:t>Резервний фонд -</w:t>
      </w:r>
      <w:r>
        <w:t xml:space="preserve"> фонд, який Біржа формує за рахунок власних </w:t>
      </w:r>
      <w:r>
        <w:rPr>
          <w:lang w:val="uk-UA"/>
        </w:rPr>
        <w:t>коштів</w:t>
      </w:r>
      <w:r>
        <w:t xml:space="preserve"> відповідно до Правил торгівлі в Секції строкового ринку.</w:t>
      </w:r>
    </w:p>
    <w:p w:rsidR="008D7FAE" w:rsidRPr="006E11A7" w:rsidRDefault="008D7FAE" w:rsidP="008D7FAE">
      <w:pPr>
        <w:pStyle w:val="Text"/>
        <w:spacing w:before="60"/>
        <w:rPr>
          <w:lang w:val="uk-UA"/>
        </w:rPr>
      </w:pPr>
      <w:r>
        <w:rPr>
          <w:b/>
          <w:bCs/>
        </w:rPr>
        <w:t>Сайт Біржі -</w:t>
      </w:r>
      <w:r>
        <w:rPr>
          <w:lang w:val="uk-UA" w:eastAsia="uk-UA"/>
        </w:rPr>
        <w:t xml:space="preserve"> сайт в мережі Інтернет за адресою </w:t>
      </w:r>
      <w:hyperlink r:id="rId5" w:history="1">
        <w:r>
          <w:rPr>
            <w:rStyle w:val="ac"/>
            <w:rFonts w:eastAsia="Calibri"/>
            <w:lang w:val="uk-UA" w:eastAsia="uk-UA"/>
          </w:rPr>
          <w:t>www.ux.ua</w:t>
        </w:r>
      </w:hyperlink>
      <w:r>
        <w:rPr>
          <w:lang w:val="uk-UA" w:eastAsia="uk-UA"/>
        </w:rPr>
        <w:t>.</w:t>
      </w:r>
    </w:p>
    <w:p w:rsidR="008D7FAE" w:rsidRDefault="008D7FAE" w:rsidP="008D7FAE">
      <w:pPr>
        <w:pStyle w:val="Text"/>
        <w:spacing w:before="60"/>
        <w:rPr>
          <w:b/>
          <w:bCs/>
          <w:color w:val="000000"/>
          <w:lang w:val="uk-UA"/>
        </w:rPr>
      </w:pPr>
      <w:r>
        <w:rPr>
          <w:b/>
          <w:bCs/>
          <w:lang w:val="uk-UA" w:eastAsia="uk-UA"/>
        </w:rPr>
        <w:t xml:space="preserve">Серія опціонів </w:t>
      </w:r>
      <w:r>
        <w:rPr>
          <w:lang w:val="uk-UA" w:eastAsia="uk-UA"/>
        </w:rPr>
        <w:t>–</w:t>
      </w:r>
      <w:r w:rsidRPr="006E11A7">
        <w:rPr>
          <w:lang w:val="uk-UA"/>
        </w:rPr>
        <w:t xml:space="preserve"> </w:t>
      </w:r>
      <w:r>
        <w:rPr>
          <w:lang w:val="uk-UA"/>
        </w:rPr>
        <w:t>сукупність</w:t>
      </w:r>
      <w:r w:rsidRPr="006E11A7">
        <w:rPr>
          <w:lang w:val="uk-UA"/>
        </w:rPr>
        <w:t xml:space="preserve"> Опціонів </w:t>
      </w:r>
      <w:r>
        <w:rPr>
          <w:lang w:val="uk-UA"/>
        </w:rPr>
        <w:t>відповідного</w:t>
      </w:r>
      <w:r w:rsidRPr="006E11A7">
        <w:rPr>
          <w:lang w:val="uk-UA"/>
        </w:rPr>
        <w:t xml:space="preserve"> класу з однаковими Цінами виконання і </w:t>
      </w:r>
      <w:r>
        <w:rPr>
          <w:lang w:val="uk-UA"/>
        </w:rPr>
        <w:t>Строк</w:t>
      </w:r>
      <w:r w:rsidRPr="006E11A7">
        <w:rPr>
          <w:lang w:val="uk-UA"/>
        </w:rPr>
        <w:t>ами дії.</w:t>
      </w:r>
    </w:p>
    <w:p w:rsidR="008D7FAE" w:rsidRPr="00713D16" w:rsidRDefault="008D7FAE" w:rsidP="008D7FAE">
      <w:pPr>
        <w:pStyle w:val="Text"/>
        <w:spacing w:before="60" w:after="60"/>
        <w:rPr>
          <w:b/>
          <w:bCs/>
          <w:lang w:val="uk-UA"/>
        </w:rPr>
      </w:pPr>
      <w:r w:rsidRPr="00713D16">
        <w:rPr>
          <w:b/>
          <w:bCs/>
          <w:lang w:val="uk-UA"/>
        </w:rPr>
        <w:t xml:space="preserve">Страховий фонд - </w:t>
      </w:r>
      <w:r w:rsidRPr="00713D16">
        <w:rPr>
          <w:lang w:val="uk-UA"/>
        </w:rPr>
        <w:t>фонд, який формується</w:t>
      </w:r>
      <w:r>
        <w:rPr>
          <w:lang w:val="uk-UA"/>
        </w:rPr>
        <w:t xml:space="preserve"> </w:t>
      </w:r>
      <w:r w:rsidRPr="00713D16">
        <w:rPr>
          <w:lang w:val="uk-UA"/>
        </w:rPr>
        <w:t xml:space="preserve">за рахунок внесків Учасників біржових торгів на </w:t>
      </w:r>
      <w:r>
        <w:rPr>
          <w:lang w:val="uk-UA"/>
        </w:rPr>
        <w:t>строк</w:t>
      </w:r>
      <w:r w:rsidRPr="00713D16">
        <w:rPr>
          <w:lang w:val="uk-UA"/>
        </w:rPr>
        <w:t xml:space="preserve">овому ринку, відповідно до Правил торгівлі в Секції </w:t>
      </w:r>
      <w:r>
        <w:rPr>
          <w:lang w:val="uk-UA"/>
        </w:rPr>
        <w:t>строк</w:t>
      </w:r>
      <w:r w:rsidRPr="00713D16">
        <w:rPr>
          <w:lang w:val="uk-UA"/>
        </w:rPr>
        <w:t>ового ринку</w:t>
      </w:r>
      <w:r>
        <w:rPr>
          <w:lang w:val="uk-UA"/>
        </w:rPr>
        <w:t>.</w:t>
      </w:r>
    </w:p>
    <w:p w:rsidR="008D7FAE" w:rsidRDefault="008D7FAE" w:rsidP="008D7FAE">
      <w:pPr>
        <w:pStyle w:val="Text"/>
        <w:spacing w:before="60"/>
        <w:rPr>
          <w:lang w:val="uk-UA"/>
        </w:rPr>
      </w:pPr>
      <w:r>
        <w:rPr>
          <w:b/>
          <w:bCs/>
          <w:lang w:val="uk-UA" w:eastAsia="uk-UA"/>
        </w:rPr>
        <w:t>Строк дії Опціону</w:t>
      </w:r>
      <w:r>
        <w:rPr>
          <w:lang w:val="uk-UA" w:eastAsia="uk-UA"/>
        </w:rPr>
        <w:t>–</w:t>
      </w:r>
      <w:r w:rsidRPr="00B5161A">
        <w:rPr>
          <w:lang w:val="uk-UA"/>
        </w:rPr>
        <w:t xml:space="preserve"> період часу, протягом якого Утримувач має право вимагати виконання зобов'язань відповідно до своїх прав по Опціону.</w:t>
      </w:r>
    </w:p>
    <w:p w:rsidR="008D7FAE" w:rsidRDefault="008D7FAE" w:rsidP="008D7FAE">
      <w:pPr>
        <w:pStyle w:val="Text"/>
        <w:spacing w:before="60"/>
        <w:rPr>
          <w:b/>
          <w:bCs/>
        </w:rPr>
      </w:pPr>
      <w:r>
        <w:rPr>
          <w:b/>
          <w:bCs/>
        </w:rPr>
        <w:t>Строковий контракт -</w:t>
      </w:r>
      <w:r>
        <w:t xml:space="preserve"> Ф'ючерсний контракт або Опціон.</w:t>
      </w:r>
    </w:p>
    <w:p w:rsidR="008D7FAE" w:rsidRDefault="008D7FAE" w:rsidP="008D7FAE">
      <w:pPr>
        <w:pStyle w:val="Text"/>
        <w:spacing w:before="60"/>
        <w:rPr>
          <w:b/>
          <w:bCs/>
          <w:color w:val="000000"/>
        </w:rPr>
      </w:pPr>
      <w:r>
        <w:rPr>
          <w:b/>
          <w:bCs/>
          <w:color w:val="000000"/>
        </w:rPr>
        <w:lastRenderedPageBreak/>
        <w:t>Торги -</w:t>
      </w:r>
      <w:r>
        <w:t xml:space="preserve"> процес подачі Заявок і </w:t>
      </w:r>
      <w:r>
        <w:rPr>
          <w:lang w:val="uk-UA"/>
        </w:rPr>
        <w:t>укладання</w:t>
      </w:r>
      <w:r>
        <w:t xml:space="preserve"> Строкових контактів в порядку, визначеному Правилами торгівлі в Секції строкового ринку.</w:t>
      </w:r>
    </w:p>
    <w:p w:rsidR="008D7FAE" w:rsidRDefault="008D7FAE" w:rsidP="008D7FAE">
      <w:pPr>
        <w:pStyle w:val="Text"/>
        <w:spacing w:before="60"/>
        <w:rPr>
          <w:b/>
          <w:bCs/>
          <w:color w:val="000000"/>
        </w:rPr>
      </w:pPr>
      <w:r>
        <w:rPr>
          <w:b/>
          <w:bCs/>
          <w:color w:val="000000"/>
        </w:rPr>
        <w:t>Торг</w:t>
      </w:r>
      <w:r>
        <w:rPr>
          <w:b/>
          <w:bCs/>
          <w:color w:val="000000"/>
          <w:lang w:val="uk-UA"/>
        </w:rPr>
        <w:t>о</w:t>
      </w:r>
      <w:r>
        <w:rPr>
          <w:b/>
          <w:bCs/>
          <w:color w:val="000000"/>
        </w:rPr>
        <w:t>вельний день -</w:t>
      </w:r>
      <w:r>
        <w:t xml:space="preserve"> визначений Біржею робочий день, протягом якого здійснюються Біржові торги.</w:t>
      </w:r>
    </w:p>
    <w:p w:rsidR="008D7FAE" w:rsidRDefault="008D7FAE" w:rsidP="008D7FAE">
      <w:pPr>
        <w:pStyle w:val="Text"/>
        <w:spacing w:before="60"/>
        <w:rPr>
          <w:lang w:val="uk-UA"/>
        </w:rPr>
      </w:pPr>
      <w:r>
        <w:rPr>
          <w:b/>
          <w:bCs/>
          <w:lang w:val="uk-UA" w:eastAsia="uk-UA"/>
        </w:rPr>
        <w:t xml:space="preserve">Торгівельна сесія </w:t>
      </w:r>
      <w:r>
        <w:rPr>
          <w:lang w:val="uk-UA" w:eastAsia="uk-UA"/>
        </w:rPr>
        <w:t>-</w:t>
      </w:r>
      <w:r>
        <w:t xml:space="preserve"> визначений Біржею період часу Торг</w:t>
      </w:r>
      <w:r>
        <w:rPr>
          <w:lang w:val="uk-UA"/>
        </w:rPr>
        <w:t>о</w:t>
      </w:r>
      <w:r>
        <w:t>вельного дня, протягом якого на Біржі здійснюється укладання Строкових контрактів.</w:t>
      </w:r>
    </w:p>
    <w:p w:rsidR="008D7FAE" w:rsidRDefault="008D7FAE" w:rsidP="008D7FAE">
      <w:pPr>
        <w:pStyle w:val="Text"/>
        <w:spacing w:before="60"/>
        <w:rPr>
          <w:lang w:val="uk-UA"/>
        </w:rPr>
      </w:pPr>
      <w:r>
        <w:rPr>
          <w:b/>
          <w:lang w:val="uk-UA" w:eastAsia="uk-UA"/>
        </w:rPr>
        <w:t xml:space="preserve">Угода </w:t>
      </w:r>
      <w:r>
        <w:rPr>
          <w:b/>
          <w:bCs/>
          <w:lang w:val="uk-UA" w:eastAsia="uk-UA"/>
        </w:rPr>
        <w:t xml:space="preserve">про систему заходів щодо зниження ризиків </w:t>
      </w:r>
      <w:r>
        <w:rPr>
          <w:lang w:val="uk-UA" w:eastAsia="uk-UA"/>
        </w:rPr>
        <w:t>–</w:t>
      </w:r>
      <w:r>
        <w:t xml:space="preserve"> Угода про систему заходів </w:t>
      </w:r>
      <w:r>
        <w:rPr>
          <w:lang w:val="uk-UA"/>
        </w:rPr>
        <w:t xml:space="preserve">щодо </w:t>
      </w:r>
      <w:r>
        <w:t>зниження ри</w:t>
      </w:r>
      <w:r>
        <w:rPr>
          <w:lang w:val="uk-UA"/>
        </w:rPr>
        <w:t>зиків</w:t>
      </w:r>
      <w:r>
        <w:t xml:space="preserve"> невиконання операцій – документ Центрального контрагента, який набирає чинності після узгодження з Біржею.</w:t>
      </w:r>
    </w:p>
    <w:p w:rsidR="008D7FAE" w:rsidRDefault="008D7FAE" w:rsidP="008D7FAE">
      <w:pPr>
        <w:pStyle w:val="Text"/>
        <w:spacing w:before="60"/>
        <w:rPr>
          <w:lang w:val="uk-UA"/>
        </w:rPr>
      </w:pPr>
      <w:r>
        <w:rPr>
          <w:b/>
          <w:lang w:val="uk-UA" w:eastAsia="uk-UA"/>
        </w:rPr>
        <w:t xml:space="preserve">Уповноважений представник Учасника біржових торгів </w:t>
      </w:r>
      <w:r>
        <w:rPr>
          <w:b/>
          <w:bCs/>
          <w:color w:val="000000"/>
          <w:lang w:val="uk-UA" w:eastAsia="uk-UA"/>
        </w:rPr>
        <w:t>на строковому ринку -</w:t>
      </w:r>
      <w:r>
        <w:t xml:space="preserve"> фізична особа, яка від імені Учасника біржових торгів на строковому ринку </w:t>
      </w:r>
      <w:r>
        <w:rPr>
          <w:lang w:val="uk-UA"/>
        </w:rPr>
        <w:t>подає</w:t>
      </w:r>
      <w:r>
        <w:t xml:space="preserve"> Заявки </w:t>
      </w:r>
      <w:r>
        <w:rPr>
          <w:lang w:val="uk-UA"/>
        </w:rPr>
        <w:t>та</w:t>
      </w:r>
      <w:r>
        <w:t xml:space="preserve"> укладає Строкові контракти.</w:t>
      </w:r>
    </w:p>
    <w:p w:rsidR="008D7FAE" w:rsidRPr="00713D16" w:rsidRDefault="008D7FAE" w:rsidP="008D7FAE">
      <w:pPr>
        <w:pStyle w:val="Text"/>
        <w:spacing w:before="60"/>
        <w:rPr>
          <w:b/>
          <w:bCs/>
          <w:lang w:val="uk-UA"/>
        </w:rPr>
      </w:pPr>
      <w:r w:rsidRPr="00713D16">
        <w:rPr>
          <w:b/>
          <w:bCs/>
          <w:lang w:val="uk-UA"/>
        </w:rPr>
        <w:t>Утримувач -</w:t>
      </w:r>
      <w:r w:rsidRPr="00713D16">
        <w:rPr>
          <w:lang w:val="uk-UA"/>
        </w:rPr>
        <w:t xml:space="preserve"> покупець Опціону.</w:t>
      </w:r>
    </w:p>
    <w:p w:rsidR="008D7FAE" w:rsidRDefault="008D7FAE" w:rsidP="008D7FAE">
      <w:pPr>
        <w:pStyle w:val="Text"/>
        <w:spacing w:before="60"/>
        <w:rPr>
          <w:lang w:val="uk-UA"/>
        </w:rPr>
      </w:pPr>
      <w:r>
        <w:rPr>
          <w:b/>
          <w:bCs/>
          <w:lang w:val="uk-UA" w:eastAsia="uk-UA"/>
        </w:rPr>
        <w:t xml:space="preserve">Учасник біржових торгів на строковому ринку </w:t>
      </w:r>
      <w:r>
        <w:rPr>
          <w:lang w:val="uk-UA" w:eastAsia="uk-UA"/>
        </w:rPr>
        <w:t>–</w:t>
      </w:r>
      <w:r w:rsidRPr="00713D16">
        <w:rPr>
          <w:lang w:val="uk-UA"/>
        </w:rPr>
        <w:t xml:space="preserve"> член Біржі, а також у випадках, передбачених законодавством України, інш</w:t>
      </w:r>
      <w:r>
        <w:rPr>
          <w:lang w:val="uk-UA"/>
        </w:rPr>
        <w:t>а</w:t>
      </w:r>
      <w:r w:rsidRPr="00713D16">
        <w:rPr>
          <w:lang w:val="uk-UA"/>
        </w:rPr>
        <w:t xml:space="preserve"> особ</w:t>
      </w:r>
      <w:r>
        <w:rPr>
          <w:lang w:val="uk-UA"/>
        </w:rPr>
        <w:t>а</w:t>
      </w:r>
      <w:r w:rsidRPr="00713D16">
        <w:rPr>
          <w:lang w:val="uk-UA"/>
        </w:rPr>
        <w:t xml:space="preserve"> </w:t>
      </w:r>
      <w:r>
        <w:rPr>
          <w:lang w:val="uk-UA"/>
        </w:rPr>
        <w:t>чи</w:t>
      </w:r>
      <w:r w:rsidRPr="00713D16">
        <w:rPr>
          <w:lang w:val="uk-UA"/>
        </w:rPr>
        <w:t xml:space="preserve"> державн</w:t>
      </w:r>
      <w:r>
        <w:rPr>
          <w:lang w:val="uk-UA"/>
        </w:rPr>
        <w:t>ий</w:t>
      </w:r>
      <w:r w:rsidRPr="00713D16">
        <w:rPr>
          <w:lang w:val="uk-UA"/>
        </w:rPr>
        <w:t xml:space="preserve"> орган, як</w:t>
      </w:r>
      <w:r>
        <w:rPr>
          <w:lang w:val="uk-UA"/>
        </w:rPr>
        <w:t>ий</w:t>
      </w:r>
      <w:r w:rsidRPr="00713D16">
        <w:rPr>
          <w:lang w:val="uk-UA"/>
        </w:rPr>
        <w:t xml:space="preserve"> відповідно до Правил торгівлі в Секції </w:t>
      </w:r>
      <w:r>
        <w:rPr>
          <w:lang w:val="uk-UA"/>
        </w:rPr>
        <w:t>строк</w:t>
      </w:r>
      <w:r w:rsidRPr="00713D16">
        <w:rPr>
          <w:lang w:val="uk-UA"/>
        </w:rPr>
        <w:t>ового ринку отрима</w:t>
      </w:r>
      <w:r>
        <w:rPr>
          <w:lang w:val="uk-UA"/>
        </w:rPr>
        <w:t>в</w:t>
      </w:r>
      <w:r w:rsidRPr="00713D16">
        <w:rPr>
          <w:lang w:val="uk-UA"/>
        </w:rPr>
        <w:t xml:space="preserve"> право </w:t>
      </w:r>
      <w:r>
        <w:rPr>
          <w:lang w:val="uk-UA"/>
        </w:rPr>
        <w:t>пода</w:t>
      </w:r>
      <w:r w:rsidRPr="00713D16">
        <w:rPr>
          <w:lang w:val="uk-UA"/>
        </w:rPr>
        <w:t xml:space="preserve">вати Заявки і укладати </w:t>
      </w:r>
      <w:r>
        <w:rPr>
          <w:lang w:val="uk-UA"/>
        </w:rPr>
        <w:t>Строк</w:t>
      </w:r>
      <w:r w:rsidRPr="00713D16">
        <w:rPr>
          <w:lang w:val="uk-UA"/>
        </w:rPr>
        <w:t>ові контракти.</w:t>
      </w:r>
    </w:p>
    <w:p w:rsidR="008D7FAE" w:rsidRDefault="008D7FAE" w:rsidP="008D7FAE">
      <w:pPr>
        <w:pStyle w:val="Text"/>
        <w:spacing w:before="60"/>
        <w:rPr>
          <w:lang w:val="uk-UA"/>
        </w:rPr>
      </w:pPr>
      <w:r>
        <w:rPr>
          <w:b/>
          <w:bCs/>
          <w:lang w:val="uk-UA" w:eastAsia="uk-UA"/>
        </w:rPr>
        <w:t xml:space="preserve">Ф'ючерсний контракт </w:t>
      </w:r>
      <w:r>
        <w:rPr>
          <w:lang w:val="uk-UA" w:eastAsia="uk-UA"/>
        </w:rPr>
        <w:t>–</w:t>
      </w:r>
      <w:r>
        <w:t xml:space="preserve"> фінансовий інструмент (контракт), покупець (або продавець) якого бере на себе зобов'язання після закінчення певного строку купити (або продати) базовий актив відповідно до стандартних умов, встановлених Зразковою формою Ф'ючерсного контракту.</w:t>
      </w:r>
    </w:p>
    <w:p w:rsidR="008D7FAE" w:rsidRDefault="008D7FAE" w:rsidP="008D7FAE">
      <w:pPr>
        <w:pStyle w:val="Text"/>
        <w:spacing w:before="60"/>
        <w:rPr>
          <w:lang w:val="uk-UA"/>
        </w:rPr>
      </w:pPr>
      <w:r w:rsidRPr="009C4692">
        <w:rPr>
          <w:b/>
          <w:bCs/>
          <w:lang w:val="uk-UA" w:eastAsia="uk-UA"/>
        </w:rPr>
        <w:t>Ціна виконання Опціону (страйк)</w:t>
      </w:r>
      <w:r w:rsidRPr="009C4692">
        <w:rPr>
          <w:lang w:val="uk-UA" w:eastAsia="uk-UA"/>
        </w:rPr>
        <w:t xml:space="preserve"> –</w:t>
      </w:r>
      <w:r w:rsidRPr="009C4692">
        <w:rPr>
          <w:lang w:val="uk-UA"/>
        </w:rPr>
        <w:t xml:space="preserve"> встановлена при укладанні Опціону ціна, за якою Утримувач Опціону має право купити або продати базовий актив Опціону (отримати зобов'язання покупця або продавця за Ф'ючерсним контрактом, що є базовим активом Опціону).</w:t>
      </w:r>
    </w:p>
    <w:p w:rsidR="008D7FAE" w:rsidRPr="00F727EF" w:rsidRDefault="008D7FAE" w:rsidP="008D7FAE">
      <w:pPr>
        <w:pStyle w:val="Text"/>
        <w:spacing w:before="60"/>
        <w:rPr>
          <w:b/>
          <w:bCs/>
          <w:lang w:val="uk-UA"/>
        </w:rPr>
      </w:pPr>
      <w:r>
        <w:rPr>
          <w:b/>
          <w:bCs/>
        </w:rPr>
        <w:t>Центральний контрагент -</w:t>
      </w:r>
      <w:r>
        <w:t xml:space="preserve"> юридична особа, яка для забезпечення режиму повної анонімності в процесі Торгів і розрахунків</w:t>
      </w:r>
      <w:r>
        <w:rPr>
          <w:lang w:val="uk-UA"/>
        </w:rPr>
        <w:t>,</w:t>
      </w:r>
      <w:r>
        <w:t xml:space="preserve"> </w:t>
      </w:r>
      <w:r>
        <w:rPr>
          <w:lang w:val="uk-UA"/>
        </w:rPr>
        <w:t>та для</w:t>
      </w:r>
      <w:r>
        <w:t xml:space="preserve"> зниження ризиків невиконання Строкових контрактів стає покупцем відно</w:t>
      </w:r>
      <w:r>
        <w:rPr>
          <w:lang w:val="uk-UA"/>
        </w:rPr>
        <w:t>сно</w:t>
      </w:r>
      <w:r>
        <w:t xml:space="preserve"> кожного продавця </w:t>
      </w:r>
      <w:r>
        <w:rPr>
          <w:lang w:val="uk-UA"/>
        </w:rPr>
        <w:t>та</w:t>
      </w:r>
      <w:r>
        <w:t xml:space="preserve"> продавцем відносно кожного покупця </w:t>
      </w:r>
      <w:r>
        <w:rPr>
          <w:lang w:val="uk-UA"/>
        </w:rPr>
        <w:t>за</w:t>
      </w:r>
      <w:r>
        <w:t xml:space="preserve"> кожн</w:t>
      </w:r>
      <w:r>
        <w:rPr>
          <w:lang w:val="uk-UA"/>
        </w:rPr>
        <w:t>им</w:t>
      </w:r>
      <w:r>
        <w:t xml:space="preserve"> Строков</w:t>
      </w:r>
      <w:r>
        <w:rPr>
          <w:lang w:val="uk-UA"/>
        </w:rPr>
        <w:t>им</w:t>
      </w:r>
      <w:r>
        <w:t xml:space="preserve"> контракт</w:t>
      </w:r>
      <w:r>
        <w:rPr>
          <w:lang w:val="uk-UA"/>
        </w:rPr>
        <w:t>ом</w:t>
      </w:r>
      <w:r>
        <w:t xml:space="preserve">, що укладається на Торгах. Функції Центрального контрагента виконує член Біржі, </w:t>
      </w:r>
      <w:r>
        <w:rPr>
          <w:lang w:val="uk-UA"/>
        </w:rPr>
        <w:t>який</w:t>
      </w:r>
      <w:r>
        <w:t xml:space="preserve"> має ліцензію на </w:t>
      </w:r>
      <w:r>
        <w:rPr>
          <w:lang w:val="uk-UA"/>
        </w:rPr>
        <w:t>провадження</w:t>
      </w:r>
      <w:r>
        <w:t xml:space="preserve"> професійної діяльності на фондовому ринку</w:t>
      </w:r>
      <w:r>
        <w:rPr>
          <w:lang w:val="uk-UA"/>
        </w:rPr>
        <w:t xml:space="preserve"> </w:t>
      </w:r>
      <w:r w:rsidRPr="003D630B">
        <w:t>– депозитарної діяльності зберігача цінних паперів та зобов’язався укладати угоди виключно на Біржі (без права укладати угоди на інших фондових біржах та позабіржовому ринку) відповідно до функцій Центрального контагента на Біржі та заключив з Біржею відповідний договір</w:t>
      </w:r>
      <w:r>
        <w:rPr>
          <w:lang w:val="uk-UA"/>
        </w:rPr>
        <w:t>.</w:t>
      </w:r>
    </w:p>
    <w:p w:rsidR="008D7FAE" w:rsidRDefault="008D7FAE" w:rsidP="008D7FAE">
      <w:pPr>
        <w:pStyle w:val="Text"/>
        <w:spacing w:before="60"/>
        <w:rPr>
          <w:b/>
          <w:bCs/>
          <w:color w:val="000000"/>
        </w:rPr>
      </w:pPr>
      <w:r>
        <w:rPr>
          <w:b/>
          <w:bCs/>
          <w:color w:val="000000"/>
        </w:rPr>
        <w:t>Шлюз -</w:t>
      </w:r>
      <w:r>
        <w:t xml:space="preserve"> вид Робочої станції, </w:t>
      </w:r>
      <w:r>
        <w:rPr>
          <w:lang w:val="uk-UA"/>
        </w:rPr>
        <w:t>який</w:t>
      </w:r>
      <w:r>
        <w:t xml:space="preserve"> надає Учасник</w:t>
      </w:r>
      <w:r>
        <w:rPr>
          <w:lang w:val="uk-UA"/>
        </w:rPr>
        <w:t>у</w:t>
      </w:r>
      <w:r>
        <w:t xml:space="preserve"> біржових торгів на строковому ринку інтерфейс прикладного програмування.</w:t>
      </w:r>
    </w:p>
    <w:p w:rsidR="008D7FAE" w:rsidRPr="00713D16" w:rsidRDefault="008D7FAE" w:rsidP="008D7FAE">
      <w:pPr>
        <w:pStyle w:val="Text0"/>
        <w:rPr>
          <w:lang w:val="uk-UA"/>
        </w:rPr>
      </w:pPr>
      <w:r w:rsidRPr="00713D16">
        <w:rPr>
          <w:lang w:val="uk-UA"/>
        </w:rPr>
        <w:t xml:space="preserve">Інші </w:t>
      </w:r>
      <w:r>
        <w:rPr>
          <w:lang w:val="uk-UA"/>
        </w:rPr>
        <w:t xml:space="preserve">терміни, </w:t>
      </w:r>
      <w:r w:rsidRPr="00F727EF">
        <w:rPr>
          <w:lang w:val="uk-UA"/>
        </w:rPr>
        <w:t xml:space="preserve">що вживаються в </w:t>
      </w:r>
      <w:r w:rsidRPr="00713D16">
        <w:rPr>
          <w:lang w:val="uk-UA"/>
        </w:rPr>
        <w:t xml:space="preserve">Правилах торгівлі в Секції </w:t>
      </w:r>
      <w:r w:rsidRPr="00F727EF">
        <w:rPr>
          <w:lang w:val="uk-UA"/>
        </w:rPr>
        <w:t>строкового</w:t>
      </w:r>
      <w:r w:rsidRPr="00713D16">
        <w:rPr>
          <w:lang w:val="uk-UA"/>
        </w:rPr>
        <w:t xml:space="preserve"> ринку</w:t>
      </w:r>
      <w:r w:rsidRPr="00F727EF">
        <w:rPr>
          <w:lang w:val="uk-UA"/>
        </w:rPr>
        <w:t xml:space="preserve">, використовуються відповідно до законодавства </w:t>
      </w:r>
      <w:r w:rsidRPr="00713D16">
        <w:rPr>
          <w:lang w:val="uk-UA"/>
        </w:rPr>
        <w:t xml:space="preserve">України, Правил Біржі, </w:t>
      </w:r>
      <w:r>
        <w:rPr>
          <w:lang w:val="uk-UA"/>
        </w:rPr>
        <w:t>Зразк</w:t>
      </w:r>
      <w:r w:rsidRPr="00713D16">
        <w:rPr>
          <w:lang w:val="uk-UA"/>
        </w:rPr>
        <w:t xml:space="preserve">ових форм </w:t>
      </w:r>
      <w:r w:rsidRPr="00F727EF">
        <w:rPr>
          <w:lang w:val="uk-UA"/>
        </w:rPr>
        <w:t>Строкових</w:t>
      </w:r>
      <w:r w:rsidRPr="00713D16">
        <w:rPr>
          <w:lang w:val="uk-UA"/>
        </w:rPr>
        <w:t xml:space="preserve"> контрактів.</w:t>
      </w:r>
    </w:p>
    <w:p w:rsidR="008D7FAE" w:rsidRDefault="008D7FAE" w:rsidP="008D7FAE">
      <w:pPr>
        <w:pStyle w:val="Title1"/>
        <w:numPr>
          <w:ilvl w:val="0"/>
          <w:numId w:val="0"/>
        </w:numPr>
      </w:pPr>
      <w:r w:rsidRPr="00713D16">
        <w:rPr>
          <w:lang w:val="uk-UA"/>
        </w:rPr>
        <w:br w:type="page"/>
      </w:r>
      <w:r>
        <w:rPr>
          <w:lang w:val="uk-UA"/>
        </w:rPr>
        <w:lastRenderedPageBreak/>
        <w:t xml:space="preserve">Розділ </w:t>
      </w:r>
      <w:r>
        <w:rPr>
          <w:lang w:val="en-US"/>
        </w:rPr>
        <w:t>II</w:t>
      </w:r>
      <w:r>
        <w:rPr>
          <w:lang w:val="uk-UA"/>
        </w:rPr>
        <w:tab/>
      </w:r>
      <w:r>
        <w:t xml:space="preserve">ПОРЯДОК </w:t>
      </w:r>
      <w:r w:rsidRPr="002F1E5F">
        <w:t>ДОПУСКУ</w:t>
      </w:r>
      <w:r>
        <w:t xml:space="preserve"> ДО БІРЖОВИХ ТОРГІВ</w:t>
      </w:r>
    </w:p>
    <w:p w:rsidR="008D7FAE" w:rsidRDefault="008D7FAE" w:rsidP="008D7FAE">
      <w:pPr>
        <w:pStyle w:val="Title3"/>
        <w:numPr>
          <w:ilvl w:val="0"/>
          <w:numId w:val="0"/>
        </w:numPr>
        <w:ind w:left="360"/>
      </w:pPr>
      <w:r>
        <w:rPr>
          <w:lang w:val="uk-UA"/>
        </w:rPr>
        <w:t>Стаття 3.</w:t>
      </w:r>
      <w:r>
        <w:rPr>
          <w:lang w:val="uk-UA"/>
        </w:rPr>
        <w:tab/>
      </w:r>
      <w:r>
        <w:t xml:space="preserve">Учасники біржових торгів на </w:t>
      </w:r>
      <w:r w:rsidRPr="00423F57">
        <w:t>строковому</w:t>
      </w:r>
      <w:r>
        <w:t xml:space="preserve"> ринку</w:t>
      </w:r>
    </w:p>
    <w:p w:rsidR="008D7FAE" w:rsidRDefault="008D7FAE" w:rsidP="008D7FAE">
      <w:pPr>
        <w:pStyle w:val="Point"/>
      </w:pPr>
      <w:r>
        <w:t>До Біржових торгів допускаються</w:t>
      </w:r>
      <w:r w:rsidRPr="00577924">
        <w:t xml:space="preserve"> виключно</w:t>
      </w:r>
      <w:r>
        <w:t xml:space="preserve"> Учасники біржових торгів на </w:t>
      </w:r>
      <w:r w:rsidRPr="00812051">
        <w:t>строковому</w:t>
      </w:r>
      <w:r>
        <w:t xml:space="preserve"> ринку.</w:t>
      </w:r>
    </w:p>
    <w:p w:rsidR="008D7FAE" w:rsidRDefault="008D7FAE" w:rsidP="008D7FAE">
      <w:pPr>
        <w:pStyle w:val="Point"/>
      </w:pPr>
      <w:r>
        <w:t xml:space="preserve">Статус Учасника біржових торгів на </w:t>
      </w:r>
      <w:r w:rsidRPr="00577924">
        <w:t>строковому</w:t>
      </w:r>
      <w:r>
        <w:t xml:space="preserve"> ринку мож</w:t>
      </w:r>
      <w:r w:rsidRPr="00577924">
        <w:t>е</w:t>
      </w:r>
      <w:r>
        <w:t xml:space="preserve"> </w:t>
      </w:r>
      <w:r w:rsidRPr="00577924">
        <w:t>отримати</w:t>
      </w:r>
      <w:r>
        <w:t xml:space="preserve"> член Біржі, а також у випадках, передбачених законодавством України, інша </w:t>
      </w:r>
      <w:r w:rsidRPr="00577924">
        <w:t>особа</w:t>
      </w:r>
      <w:r>
        <w:t xml:space="preserve"> або державний орган, інформація про яких внесена до переліку учасників біржових торгів відповідно до Правил Біржі.</w:t>
      </w:r>
    </w:p>
    <w:p w:rsidR="008D7FAE" w:rsidRDefault="008D7FAE" w:rsidP="008D7FAE">
      <w:pPr>
        <w:pStyle w:val="Point"/>
      </w:pPr>
      <w:r>
        <w:t xml:space="preserve">Умови і </w:t>
      </w:r>
      <w:r w:rsidRPr="00577924">
        <w:t>порядок</w:t>
      </w:r>
      <w:r>
        <w:t xml:space="preserve"> </w:t>
      </w:r>
      <w:r w:rsidRPr="00577924">
        <w:t>отримання</w:t>
      </w:r>
      <w:r>
        <w:t xml:space="preserve"> статусу члена Біржі, </w:t>
      </w:r>
      <w:r w:rsidRPr="00577924">
        <w:t>права та</w:t>
      </w:r>
      <w:r>
        <w:t xml:space="preserve"> обов'язки членів Біржі, </w:t>
      </w:r>
      <w:r w:rsidRPr="00577924">
        <w:t>порядок</w:t>
      </w:r>
      <w:r>
        <w:t xml:space="preserve"> </w:t>
      </w:r>
      <w:r w:rsidRPr="00577924">
        <w:t>тимчасового зупинення</w:t>
      </w:r>
      <w:r>
        <w:t xml:space="preserve"> і припинення членства на Біржі, </w:t>
      </w:r>
      <w:r w:rsidRPr="00577924">
        <w:t>порядок</w:t>
      </w:r>
      <w:r>
        <w:t xml:space="preserve"> ведення Біржею переліків учасників торгів </w:t>
      </w:r>
      <w:r w:rsidRPr="00577924">
        <w:t>та</w:t>
      </w:r>
      <w:r>
        <w:t xml:space="preserve"> їх уповноважених представників визначаються Правилами Біржі.</w:t>
      </w:r>
    </w:p>
    <w:p w:rsidR="008D7FAE" w:rsidRDefault="008D7FAE" w:rsidP="008D7FAE">
      <w:pPr>
        <w:pStyle w:val="Point"/>
      </w:pPr>
      <w:r>
        <w:t xml:space="preserve">Для </w:t>
      </w:r>
      <w:r w:rsidRPr="001311C0">
        <w:t>отримання</w:t>
      </w:r>
      <w:r>
        <w:t xml:space="preserve"> статусу Учасника біржових торгів на </w:t>
      </w:r>
      <w:r w:rsidRPr="001311C0">
        <w:t>строковому</w:t>
      </w:r>
      <w:r>
        <w:t xml:space="preserve"> ринку членові Біржі необхідно:</w:t>
      </w:r>
    </w:p>
    <w:p w:rsidR="008D7FAE" w:rsidRDefault="008D7FAE" w:rsidP="008D7FAE">
      <w:pPr>
        <w:pStyle w:val="Pointlet"/>
      </w:pPr>
      <w:r>
        <w:rPr>
          <w:lang w:val="uk-UA"/>
        </w:rPr>
        <w:t>а)</w:t>
      </w:r>
      <w:r>
        <w:rPr>
          <w:lang w:val="uk-UA"/>
        </w:rPr>
        <w:tab/>
      </w:r>
      <w:r>
        <w:t xml:space="preserve">надати заяву </w:t>
      </w:r>
      <w:r>
        <w:rPr>
          <w:lang w:val="uk-UA"/>
        </w:rPr>
        <w:t xml:space="preserve">за </w:t>
      </w:r>
      <w:r>
        <w:t xml:space="preserve">формою </w:t>
      </w:r>
      <w:r w:rsidRPr="001311C0">
        <w:rPr>
          <w:lang w:val="uk-UA"/>
        </w:rPr>
        <w:t xml:space="preserve">A01, </w:t>
      </w:r>
      <w:r>
        <w:rPr>
          <w:lang w:val="uk-UA"/>
        </w:rPr>
        <w:t>згідно</w:t>
      </w:r>
      <w:r w:rsidRPr="001311C0">
        <w:rPr>
          <w:lang w:val="uk-UA"/>
        </w:rPr>
        <w:t xml:space="preserve"> додатка № 1 до Правил торгівлі в Секції строкового ринку</w:t>
      </w:r>
      <w:r>
        <w:t>;</w:t>
      </w:r>
    </w:p>
    <w:p w:rsidR="008D7FAE" w:rsidRDefault="008D7FAE" w:rsidP="008D7FAE">
      <w:pPr>
        <w:pStyle w:val="Pointlet"/>
      </w:pPr>
      <w:r w:rsidRPr="009C4692">
        <w:rPr>
          <w:lang w:val="en-US"/>
        </w:rPr>
        <w:t>b</w:t>
      </w:r>
      <w:r w:rsidRPr="009C4692">
        <w:t>)</w:t>
      </w:r>
      <w:r w:rsidRPr="009C4692">
        <w:tab/>
      </w:r>
      <w:r w:rsidRPr="009C4692">
        <w:rPr>
          <w:lang w:val="uk-UA"/>
        </w:rPr>
        <w:t>оплатити отримання</w:t>
      </w:r>
      <w:r w:rsidRPr="001311C0">
        <w:rPr>
          <w:lang w:val="uk-UA"/>
        </w:rPr>
        <w:t xml:space="preserve"> статусу Учасника біржових торгів на строковому ринку в розмірі, встановленому Бірже</w:t>
      </w:r>
      <w:r>
        <w:t>ю;</w:t>
      </w:r>
    </w:p>
    <w:p w:rsidR="008D7FAE" w:rsidRDefault="008D7FAE" w:rsidP="008D7FAE">
      <w:pPr>
        <w:pStyle w:val="Pointlet"/>
      </w:pPr>
      <w:r>
        <w:rPr>
          <w:lang w:val="en-US"/>
        </w:rPr>
        <w:t>c</w:t>
      </w:r>
      <w:r w:rsidRPr="001311C0">
        <w:t>)</w:t>
      </w:r>
      <w:r w:rsidRPr="001311C0">
        <w:tab/>
      </w:r>
      <w:r>
        <w:t xml:space="preserve">надати два </w:t>
      </w:r>
      <w:r w:rsidRPr="001311C0">
        <w:t>примірника</w:t>
      </w:r>
      <w:r>
        <w:t xml:space="preserve"> підписаного зі свого боку договору на проведення операцій на </w:t>
      </w:r>
      <w:r w:rsidRPr="001311C0">
        <w:t>строковому</w:t>
      </w:r>
      <w:r>
        <w:t xml:space="preserve"> ринку (типова форма приведена в </w:t>
      </w:r>
      <w:r w:rsidRPr="001311C0">
        <w:t>додатку</w:t>
      </w:r>
      <w:r>
        <w:t xml:space="preserve"> № 2 до Правил торгівлі в Секції </w:t>
      </w:r>
      <w:r w:rsidRPr="001311C0">
        <w:t>строкового</w:t>
      </w:r>
      <w:r>
        <w:t xml:space="preserve"> ринку);</w:t>
      </w:r>
    </w:p>
    <w:p w:rsidR="008D7FAE" w:rsidRDefault="008D7FAE" w:rsidP="008D7FAE">
      <w:pPr>
        <w:pStyle w:val="Pointlet"/>
      </w:pPr>
      <w:r>
        <w:rPr>
          <w:lang w:val="en-US"/>
        </w:rPr>
        <w:t>d</w:t>
      </w:r>
      <w:r w:rsidRPr="001311C0">
        <w:t>)</w:t>
      </w:r>
      <w:r w:rsidRPr="001311C0">
        <w:tab/>
      </w:r>
      <w:r w:rsidRPr="002462EE">
        <w:t>надати Повідомлення про приєднання</w:t>
      </w:r>
      <w:r>
        <w:t xml:space="preserve"> до Угоди про систему заходів </w:t>
      </w:r>
      <w:r>
        <w:rPr>
          <w:lang w:val="uk-UA"/>
        </w:rPr>
        <w:t xml:space="preserve">щодо </w:t>
      </w:r>
      <w:r>
        <w:t>зниження ризиків;</w:t>
      </w:r>
    </w:p>
    <w:p w:rsidR="008D7FAE" w:rsidRDefault="008D7FAE" w:rsidP="008D7FAE">
      <w:pPr>
        <w:pStyle w:val="Pointlet"/>
      </w:pPr>
      <w:r>
        <w:rPr>
          <w:lang w:val="en-US"/>
        </w:rPr>
        <w:t>e</w:t>
      </w:r>
      <w:r w:rsidRPr="001311C0">
        <w:t>)</w:t>
      </w:r>
      <w:r w:rsidRPr="001311C0">
        <w:tab/>
      </w:r>
      <w:r>
        <w:t xml:space="preserve">внести Внесок до Страхового фонду </w:t>
      </w:r>
      <w:r w:rsidRPr="003A0EC3">
        <w:t>в порядку</w:t>
      </w:r>
      <w:r>
        <w:t xml:space="preserve"> і розмірі, </w:t>
      </w:r>
      <w:r w:rsidRPr="003A0EC3">
        <w:t>встановленим</w:t>
      </w:r>
      <w:r>
        <w:t xml:space="preserve"> Угодою про систему заходів </w:t>
      </w:r>
      <w:r>
        <w:rPr>
          <w:lang w:val="uk-UA"/>
        </w:rPr>
        <w:t xml:space="preserve">щодо </w:t>
      </w:r>
      <w:r>
        <w:t>зниження ризиків;</w:t>
      </w:r>
    </w:p>
    <w:p w:rsidR="008D7FAE" w:rsidRDefault="008D7FAE" w:rsidP="008D7FAE">
      <w:pPr>
        <w:pStyle w:val="Pointlet"/>
      </w:pPr>
      <w:r>
        <w:rPr>
          <w:lang w:val="en-US"/>
        </w:rPr>
        <w:t>f</w:t>
      </w:r>
      <w:r w:rsidRPr="001311C0">
        <w:t>)</w:t>
      </w:r>
      <w:r w:rsidRPr="001311C0">
        <w:tab/>
      </w:r>
      <w:r>
        <w:t xml:space="preserve">мати технічну </w:t>
      </w:r>
      <w:r w:rsidRPr="003A0EC3">
        <w:t>можливість брати</w:t>
      </w:r>
      <w:r>
        <w:t xml:space="preserve"> участ</w:t>
      </w:r>
      <w:r w:rsidRPr="003A0EC3">
        <w:t>ь</w:t>
      </w:r>
      <w:r>
        <w:t xml:space="preserve"> в Торгах.</w:t>
      </w:r>
    </w:p>
    <w:p w:rsidR="008D7FAE" w:rsidRDefault="008D7FAE" w:rsidP="008D7FAE">
      <w:pPr>
        <w:pStyle w:val="Point"/>
      </w:pPr>
      <w:r>
        <w:t xml:space="preserve">При </w:t>
      </w:r>
      <w:r>
        <w:rPr>
          <w:lang w:val="uk-UA"/>
        </w:rPr>
        <w:t>наданні</w:t>
      </w:r>
      <w:r>
        <w:t xml:space="preserve"> член</w:t>
      </w:r>
      <w:r>
        <w:rPr>
          <w:lang w:val="uk-UA"/>
        </w:rPr>
        <w:t>у</w:t>
      </w:r>
      <w:r>
        <w:t xml:space="preserve"> Біржі статусу Учасник</w:t>
      </w:r>
      <w:r>
        <w:rPr>
          <w:lang w:val="uk-UA"/>
        </w:rPr>
        <w:t>а</w:t>
      </w:r>
      <w:r>
        <w:t xml:space="preserve"> біржових торгів на </w:t>
      </w:r>
      <w:r w:rsidRPr="003A0EC3">
        <w:t>строковому</w:t>
      </w:r>
      <w:r>
        <w:t xml:space="preserve"> ринку Біржа </w:t>
      </w:r>
      <w:r w:rsidRPr="003A0EC3">
        <w:t>встановлює</w:t>
      </w:r>
      <w:r>
        <w:t xml:space="preserve"> йому код Учасника біржових торгів на </w:t>
      </w:r>
      <w:r w:rsidRPr="003A0EC3">
        <w:t>строковому</w:t>
      </w:r>
      <w:r>
        <w:t xml:space="preserve"> ринку і </w:t>
      </w:r>
      <w:r w:rsidRPr="003A0EC3">
        <w:t>відкриває</w:t>
      </w:r>
      <w:r>
        <w:t xml:space="preserve"> розділи клірингових </w:t>
      </w:r>
      <w:r w:rsidRPr="003A0EC3">
        <w:t>регістрів</w:t>
      </w:r>
      <w:r>
        <w:t>, вказаних в статті 2</w:t>
      </w:r>
      <w:r>
        <w:rPr>
          <w:lang w:val="uk-UA"/>
        </w:rPr>
        <w:t>3</w:t>
      </w:r>
      <w:r>
        <w:t xml:space="preserve"> Правил торгівлі в Секції </w:t>
      </w:r>
      <w:r w:rsidRPr="003A0EC3">
        <w:t>строкового</w:t>
      </w:r>
      <w:r>
        <w:t xml:space="preserve"> ринку.</w:t>
      </w:r>
    </w:p>
    <w:p w:rsidR="008D7FAE" w:rsidRDefault="008D7FAE" w:rsidP="008D7FAE">
      <w:pPr>
        <w:pStyle w:val="Point2"/>
      </w:pPr>
      <w:r>
        <w:t xml:space="preserve">Інформація </w:t>
      </w:r>
      <w:r>
        <w:rPr>
          <w:lang w:eastAsia="en-US"/>
        </w:rPr>
        <w:t xml:space="preserve">про </w:t>
      </w:r>
      <w:r w:rsidRPr="003A0EC3">
        <w:rPr>
          <w:lang w:eastAsia="en-US"/>
        </w:rPr>
        <w:t>надання</w:t>
      </w:r>
      <w:r>
        <w:rPr>
          <w:lang w:eastAsia="en-US"/>
        </w:rPr>
        <w:t xml:space="preserve"> членові</w:t>
      </w:r>
      <w:r>
        <w:t xml:space="preserve"> Біржі статусу </w:t>
      </w:r>
      <w:r>
        <w:rPr>
          <w:lang w:eastAsia="en-US"/>
        </w:rPr>
        <w:t>Учасник</w:t>
      </w:r>
      <w:r>
        <w:rPr>
          <w:lang w:val="uk-UA" w:eastAsia="en-US"/>
        </w:rPr>
        <w:t>а</w:t>
      </w:r>
      <w:r>
        <w:rPr>
          <w:lang w:eastAsia="en-US"/>
        </w:rPr>
        <w:t xml:space="preserve"> біржових торгів на </w:t>
      </w:r>
      <w:r w:rsidRPr="003A0EC3">
        <w:rPr>
          <w:lang w:eastAsia="en-US"/>
        </w:rPr>
        <w:t>строковому</w:t>
      </w:r>
      <w:r>
        <w:t xml:space="preserve"> ринку і про </w:t>
      </w:r>
      <w:r>
        <w:rPr>
          <w:lang w:val="uk-UA"/>
        </w:rPr>
        <w:t>встановлений</w:t>
      </w:r>
      <w:r>
        <w:t xml:space="preserve"> йому код доводиться до </w:t>
      </w:r>
      <w:r>
        <w:rPr>
          <w:lang w:val="uk-UA"/>
        </w:rPr>
        <w:t>відома</w:t>
      </w:r>
      <w:r>
        <w:t xml:space="preserve"> члена Біржі.</w:t>
      </w:r>
    </w:p>
    <w:p w:rsidR="008D7FAE" w:rsidRDefault="008D7FAE" w:rsidP="008D7FAE">
      <w:pPr>
        <w:pStyle w:val="Point"/>
      </w:pPr>
      <w:r>
        <w:t xml:space="preserve">Анулювання статусу Учасників біржових торгів на </w:t>
      </w:r>
      <w:r w:rsidRPr="003A0EC3">
        <w:t>строковому</w:t>
      </w:r>
      <w:r>
        <w:t xml:space="preserve"> ринку здійснюється за рішенням Правління Біржі.</w:t>
      </w:r>
    </w:p>
    <w:p w:rsidR="008D7FAE" w:rsidRDefault="008D7FAE" w:rsidP="008D7FAE">
      <w:pPr>
        <w:pStyle w:val="Point"/>
      </w:pPr>
      <w:r>
        <w:t xml:space="preserve">Якщо на момент </w:t>
      </w:r>
      <w:r w:rsidRPr="009A5CDB">
        <w:t>прийняття</w:t>
      </w:r>
      <w:r>
        <w:t xml:space="preserve"> Біржею </w:t>
      </w:r>
      <w:r w:rsidRPr="009A5CDB">
        <w:t>рішення</w:t>
      </w:r>
      <w:r>
        <w:t xml:space="preserve"> про анулювання статусу Учасника біржових торгів на </w:t>
      </w:r>
      <w:r w:rsidRPr="009A5CDB">
        <w:t>строковому</w:t>
      </w:r>
      <w:r>
        <w:t xml:space="preserve"> ринку у Учасника біржових торгів на </w:t>
      </w:r>
      <w:r w:rsidRPr="009A5CDB">
        <w:t>строковому</w:t>
      </w:r>
      <w:r>
        <w:t xml:space="preserve"> ринку існують невиконані (неприпинені) зобов'язання </w:t>
      </w:r>
      <w:r>
        <w:rPr>
          <w:lang w:val="uk-UA"/>
        </w:rPr>
        <w:t>за</w:t>
      </w:r>
      <w:r>
        <w:t xml:space="preserve"> </w:t>
      </w:r>
      <w:r w:rsidRPr="009A5CDB">
        <w:t>Строкови</w:t>
      </w:r>
      <w:r>
        <w:rPr>
          <w:lang w:val="uk-UA"/>
        </w:rPr>
        <w:t>ми</w:t>
      </w:r>
      <w:r>
        <w:t xml:space="preserve"> контракта</w:t>
      </w:r>
      <w:r>
        <w:rPr>
          <w:lang w:val="uk-UA"/>
        </w:rPr>
        <w:t>ми</w:t>
      </w:r>
      <w:r>
        <w:t xml:space="preserve">, Біржа припиняє доступ даного Учасника біржових торгів на </w:t>
      </w:r>
      <w:r w:rsidRPr="009A5CDB">
        <w:t>строковому</w:t>
      </w:r>
      <w:r>
        <w:t xml:space="preserve"> ринку до Торгів в Секції </w:t>
      </w:r>
      <w:r w:rsidRPr="009A5CDB">
        <w:t>строкового</w:t>
      </w:r>
      <w:r>
        <w:t xml:space="preserve"> ринку і </w:t>
      </w:r>
      <w:r w:rsidRPr="009A5CDB">
        <w:t>направляє</w:t>
      </w:r>
      <w:r>
        <w:t xml:space="preserve"> Центральному контрагент</w:t>
      </w:r>
      <w:r w:rsidRPr="009A5CDB">
        <w:t>у</w:t>
      </w:r>
      <w:r>
        <w:t xml:space="preserve"> повідомлення про необхідність </w:t>
      </w:r>
      <w:r w:rsidRPr="009A5CDB">
        <w:t>застосування</w:t>
      </w:r>
      <w:r>
        <w:t xml:space="preserve"> до Учасника біржових торгів на </w:t>
      </w:r>
      <w:r w:rsidRPr="009A5CDB">
        <w:t>строковому</w:t>
      </w:r>
      <w:r>
        <w:t xml:space="preserve"> ринку процедури примусового закриття позицій в </w:t>
      </w:r>
      <w:r w:rsidRPr="009A5CDB">
        <w:t>порядку</w:t>
      </w:r>
      <w:r>
        <w:t xml:space="preserve">, </w:t>
      </w:r>
      <w:r w:rsidRPr="009A5CDB">
        <w:t>встановленому</w:t>
      </w:r>
      <w:r>
        <w:t xml:space="preserve"> Угодою про систему заходів </w:t>
      </w:r>
      <w:r>
        <w:rPr>
          <w:lang w:val="uk-UA"/>
        </w:rPr>
        <w:t xml:space="preserve">щодо </w:t>
      </w:r>
      <w:r>
        <w:t>зниження ризиків.</w:t>
      </w:r>
    </w:p>
    <w:p w:rsidR="008D7FAE" w:rsidRDefault="008D7FAE" w:rsidP="008D7FAE">
      <w:pPr>
        <w:pStyle w:val="Point"/>
      </w:pPr>
      <w:r>
        <w:t xml:space="preserve">Анулювання статусу Учасників біржових торгів на </w:t>
      </w:r>
      <w:r w:rsidRPr="009A5CDB">
        <w:t>строковому</w:t>
      </w:r>
      <w:r>
        <w:t xml:space="preserve"> ринку здійснюється Біржею </w:t>
      </w:r>
      <w:r w:rsidRPr="009A5CDB">
        <w:t>після</w:t>
      </w:r>
      <w:r>
        <w:t xml:space="preserve"> закриття всіх розділів клірингових </w:t>
      </w:r>
      <w:r w:rsidRPr="009A5CDB">
        <w:t>регістрів</w:t>
      </w:r>
      <w:r>
        <w:t xml:space="preserve">, </w:t>
      </w:r>
      <w:r w:rsidRPr="009A5CDB">
        <w:t>відкритих</w:t>
      </w:r>
      <w:r>
        <w:t xml:space="preserve"> Біржею для </w:t>
      </w:r>
      <w:r w:rsidRPr="009A5CDB">
        <w:t>обліку</w:t>
      </w:r>
      <w:r>
        <w:t xml:space="preserve"> взаємних зобов'язань, що виникають між цим Учасником біржових торгів на </w:t>
      </w:r>
      <w:r w:rsidRPr="009A5CDB">
        <w:t>строковому</w:t>
      </w:r>
      <w:r>
        <w:t xml:space="preserve"> ринку і Центральним контрагентом.</w:t>
      </w:r>
    </w:p>
    <w:p w:rsidR="008D7FAE" w:rsidRDefault="008D7FAE" w:rsidP="008D7FAE">
      <w:pPr>
        <w:pStyle w:val="Point"/>
      </w:pPr>
      <w:r>
        <w:t xml:space="preserve">Доступ Учасників біржових торгів на </w:t>
      </w:r>
      <w:r w:rsidRPr="009A5CDB">
        <w:t>строковому</w:t>
      </w:r>
      <w:r>
        <w:t xml:space="preserve"> ринку </w:t>
      </w:r>
      <w:r w:rsidRPr="009A5CDB">
        <w:t>в</w:t>
      </w:r>
      <w:r>
        <w:t xml:space="preserve"> ЕТС здійснюється Біржею за умови підписання договору про </w:t>
      </w:r>
      <w:r w:rsidRPr="009A5CDB">
        <w:t>інформаційно-технічне</w:t>
      </w:r>
      <w:r>
        <w:t xml:space="preserve"> забезпечення відповідно до </w:t>
      </w:r>
      <w:r w:rsidRPr="009A5CDB">
        <w:t>порядку</w:t>
      </w:r>
      <w:r>
        <w:t>, визначеного Правилами Біржі.</w:t>
      </w:r>
    </w:p>
    <w:p w:rsidR="008D7FAE" w:rsidRDefault="008D7FAE" w:rsidP="008D7FAE">
      <w:pPr>
        <w:pStyle w:val="Point"/>
      </w:pPr>
      <w:r>
        <w:rPr>
          <w:lang w:val="uk-UA"/>
        </w:rPr>
        <w:t>П</w:t>
      </w:r>
      <w:r>
        <w:t>ри проведенні Біржових торгів Біржа забезпечує в режимі спостерігача доступ до ЕТС державно</w:t>
      </w:r>
      <w:r>
        <w:rPr>
          <w:lang w:val="uk-UA"/>
        </w:rPr>
        <w:t>му</w:t>
      </w:r>
      <w:r>
        <w:t xml:space="preserve"> представник</w:t>
      </w:r>
      <w:r>
        <w:rPr>
          <w:lang w:val="uk-UA"/>
        </w:rPr>
        <w:t>у</w:t>
      </w:r>
      <w:r>
        <w:t xml:space="preserve"> </w:t>
      </w:r>
      <w:r>
        <w:rPr>
          <w:lang w:val="uk-UA"/>
        </w:rPr>
        <w:t>Комісії</w:t>
      </w:r>
      <w:r>
        <w:t>.</w:t>
      </w:r>
    </w:p>
    <w:p w:rsidR="008D7FAE" w:rsidRDefault="008D7FAE" w:rsidP="008D7FAE">
      <w:pPr>
        <w:pStyle w:val="Point"/>
      </w:pPr>
      <w:r>
        <w:lastRenderedPageBreak/>
        <w:t xml:space="preserve">Учасник біржових торгів на </w:t>
      </w:r>
      <w:r w:rsidRPr="009A5CDB">
        <w:t>строковому</w:t>
      </w:r>
      <w:r>
        <w:t xml:space="preserve"> ринку має право </w:t>
      </w:r>
      <w:r w:rsidRPr="009A5CDB">
        <w:t>укладати</w:t>
      </w:r>
      <w:r>
        <w:t xml:space="preserve"> </w:t>
      </w:r>
      <w:r w:rsidRPr="009A5CDB">
        <w:t>Строкові</w:t>
      </w:r>
      <w:r>
        <w:t xml:space="preserve"> контракти:</w:t>
      </w:r>
    </w:p>
    <w:p w:rsidR="008D7FAE" w:rsidRDefault="008D7FAE" w:rsidP="008D7FAE">
      <w:pPr>
        <w:pStyle w:val="PointnumEng0"/>
        <w:numPr>
          <w:ilvl w:val="0"/>
          <w:numId w:val="10"/>
        </w:numPr>
        <w:tabs>
          <w:tab w:val="clear" w:pos="1818"/>
          <w:tab w:val="num" w:pos="1440"/>
        </w:tabs>
        <w:ind w:left="1440" w:hanging="589"/>
        <w:rPr>
          <w:lang w:eastAsia="en-US"/>
        </w:rPr>
      </w:pPr>
      <w:r>
        <w:rPr>
          <w:lang w:eastAsia="en-US"/>
        </w:rPr>
        <w:t xml:space="preserve">від свого імені і за свій </w:t>
      </w:r>
      <w:r w:rsidRPr="009A5CDB">
        <w:rPr>
          <w:lang w:eastAsia="en-US"/>
        </w:rPr>
        <w:t>рахунок</w:t>
      </w:r>
      <w:r>
        <w:rPr>
          <w:lang w:eastAsia="en-US"/>
        </w:rPr>
        <w:t>;</w:t>
      </w:r>
    </w:p>
    <w:p w:rsidR="008D7FAE" w:rsidRDefault="008D7FAE" w:rsidP="008D7FAE">
      <w:pPr>
        <w:pStyle w:val="PointnumEng0"/>
        <w:tabs>
          <w:tab w:val="clear" w:pos="1818"/>
          <w:tab w:val="num" w:pos="1440"/>
        </w:tabs>
        <w:ind w:left="1390" w:hanging="539"/>
      </w:pPr>
      <w:r>
        <w:rPr>
          <w:lang w:eastAsia="en-US"/>
        </w:rPr>
        <w:t>від свого імені і за рахунок Клієнта</w:t>
      </w:r>
      <w:r>
        <w:t>.</w:t>
      </w:r>
    </w:p>
    <w:p w:rsidR="008D7FAE" w:rsidRDefault="008D7FAE" w:rsidP="008D7FAE">
      <w:pPr>
        <w:pStyle w:val="Point"/>
      </w:pPr>
      <w:bookmarkStart w:id="0" w:name="_Ref216264102"/>
      <w:r>
        <w:t xml:space="preserve">У </w:t>
      </w:r>
      <w:r w:rsidRPr="009A5CDB">
        <w:rPr>
          <w:lang w:val="uk-UA"/>
        </w:rPr>
        <w:t xml:space="preserve">випадках, встановлених Правилами Біржі, Правилами торгівлі в Секції строкового ринку, а також на підставі повідомлень, отриманих від Центрального контрагента, які </w:t>
      </w:r>
      <w:r>
        <w:rPr>
          <w:lang w:val="uk-UA"/>
        </w:rPr>
        <w:t>направляються</w:t>
      </w:r>
      <w:r w:rsidRPr="009A5CDB">
        <w:rPr>
          <w:lang w:val="uk-UA"/>
        </w:rPr>
        <w:t xml:space="preserve"> Біржі у випадках, встановлених Угодою про систему заходів </w:t>
      </w:r>
      <w:r>
        <w:rPr>
          <w:lang w:val="uk-UA"/>
        </w:rPr>
        <w:t xml:space="preserve">щодо </w:t>
      </w:r>
      <w:r w:rsidRPr="009A5CDB">
        <w:rPr>
          <w:lang w:val="uk-UA"/>
        </w:rPr>
        <w:t>зниження ризиків, Біржа припиняє або поновлює доступ Учасника біржових торгів на строковому ринку до Біржових</w:t>
      </w:r>
      <w:r>
        <w:t xml:space="preserve"> торгів.</w:t>
      </w:r>
    </w:p>
    <w:bookmarkEnd w:id="0"/>
    <w:p w:rsidR="008D7FAE" w:rsidRDefault="008D7FAE" w:rsidP="008D7FAE">
      <w:pPr>
        <w:pStyle w:val="Title3"/>
        <w:numPr>
          <w:ilvl w:val="0"/>
          <w:numId w:val="0"/>
        </w:numPr>
      </w:pPr>
      <w:r>
        <w:rPr>
          <w:lang w:val="uk-UA"/>
        </w:rPr>
        <w:t>Стаття 4.</w:t>
      </w:r>
      <w:r>
        <w:rPr>
          <w:lang w:val="uk-UA"/>
        </w:rPr>
        <w:tab/>
      </w:r>
      <w:r>
        <w:t xml:space="preserve">Уповноважені представники Учасників біржових торгів на </w:t>
      </w:r>
      <w:r w:rsidRPr="009A5CDB">
        <w:t>строковому</w:t>
      </w:r>
      <w:r>
        <w:t xml:space="preserve"> ринку</w:t>
      </w:r>
    </w:p>
    <w:p w:rsidR="008D7FAE" w:rsidRDefault="008D7FAE" w:rsidP="008D7FAE">
      <w:pPr>
        <w:pStyle w:val="Point0"/>
        <w:numPr>
          <w:ilvl w:val="0"/>
          <w:numId w:val="0"/>
        </w:numPr>
        <w:ind w:left="851" w:hanging="851"/>
        <w:rPr>
          <w:lang w:val="uk-UA"/>
        </w:rPr>
      </w:pPr>
      <w:r>
        <w:rPr>
          <w:lang w:val="uk-UA"/>
        </w:rPr>
        <w:t>4.1.</w:t>
      </w:r>
      <w:r>
        <w:rPr>
          <w:lang w:val="uk-UA"/>
        </w:rPr>
        <w:tab/>
      </w:r>
      <w:r>
        <w:t xml:space="preserve">Учасник біржових торгів на </w:t>
      </w:r>
      <w:r w:rsidRPr="00F44BF9">
        <w:t>строковому</w:t>
      </w:r>
      <w:r>
        <w:t xml:space="preserve"> ринку бере участь в Торгах через своїх Уповноважених представників, зареєстрованих в Переліку Уповноважених представників Учасників торгів, і несе відповідальність за їх дії.</w:t>
      </w:r>
    </w:p>
    <w:p w:rsidR="008D7FAE" w:rsidRDefault="008D7FAE" w:rsidP="008D7FAE">
      <w:pPr>
        <w:pStyle w:val="Point0"/>
        <w:numPr>
          <w:ilvl w:val="0"/>
          <w:numId w:val="0"/>
        </w:numPr>
        <w:ind w:left="851" w:hanging="851"/>
        <w:rPr>
          <w:lang w:val="uk-UA"/>
        </w:rPr>
      </w:pPr>
      <w:r>
        <w:rPr>
          <w:lang w:val="uk-UA"/>
        </w:rPr>
        <w:t>4.2.</w:t>
      </w:r>
      <w:r>
        <w:rPr>
          <w:lang w:val="uk-UA"/>
        </w:rPr>
        <w:tab/>
      </w:r>
      <w:r w:rsidRPr="00F44BF9">
        <w:t>Порядок</w:t>
      </w:r>
      <w:r>
        <w:t xml:space="preserve"> </w:t>
      </w:r>
      <w:r w:rsidRPr="00F44BF9">
        <w:t>ведення переліку</w:t>
      </w:r>
      <w:r>
        <w:t xml:space="preserve"> Уповноважених представників Учасників біржових торгів на </w:t>
      </w:r>
      <w:r w:rsidRPr="00F44BF9">
        <w:t>строковому</w:t>
      </w:r>
      <w:r>
        <w:t xml:space="preserve"> ринку</w:t>
      </w:r>
      <w:r w:rsidRPr="00F44BF9">
        <w:t xml:space="preserve"> </w:t>
      </w:r>
      <w:r>
        <w:t>встановлюються Правилами Біржі.</w:t>
      </w:r>
    </w:p>
    <w:p w:rsidR="008D7FAE" w:rsidRDefault="008D7FAE" w:rsidP="008D7FAE">
      <w:pPr>
        <w:pStyle w:val="Point0"/>
        <w:numPr>
          <w:ilvl w:val="0"/>
          <w:numId w:val="0"/>
        </w:numPr>
        <w:ind w:left="851" w:hanging="851"/>
        <w:rPr>
          <w:lang w:val="uk-UA"/>
        </w:rPr>
      </w:pPr>
      <w:r>
        <w:rPr>
          <w:lang w:val="uk-UA"/>
        </w:rPr>
        <w:t>4.3.</w:t>
      </w:r>
      <w:r>
        <w:rPr>
          <w:lang w:val="uk-UA"/>
        </w:rPr>
        <w:tab/>
      </w:r>
      <w:r>
        <w:t xml:space="preserve">Учасник біржових торгів на </w:t>
      </w:r>
      <w:r w:rsidRPr="00F44BF9">
        <w:t>строковому</w:t>
      </w:r>
      <w:r>
        <w:t xml:space="preserve"> ринку зобов'язаний негайно повідомити Біржу про припинення повноважень Уповноваженого представника Учасника біржових торгів на </w:t>
      </w:r>
      <w:r w:rsidRPr="00F44BF9">
        <w:t>строковому</w:t>
      </w:r>
      <w:r>
        <w:t xml:space="preserve"> ринку і несе ризик несприятливих наслідків порушення цього обов'язку.</w:t>
      </w:r>
      <w:bookmarkStart w:id="1" w:name="_Toc225770048"/>
      <w:bookmarkStart w:id="2" w:name="_Toc225772227"/>
    </w:p>
    <w:p w:rsidR="008D7FAE" w:rsidRPr="00F44BF9" w:rsidRDefault="008D7FAE" w:rsidP="008D7FAE">
      <w:pPr>
        <w:pStyle w:val="Point0"/>
        <w:numPr>
          <w:ilvl w:val="0"/>
          <w:numId w:val="0"/>
        </w:numPr>
        <w:rPr>
          <w:b/>
          <w:bCs/>
          <w:color w:val="auto"/>
          <w:lang w:val="uk-UA"/>
        </w:rPr>
      </w:pPr>
      <w:r>
        <w:rPr>
          <w:b/>
          <w:bCs/>
          <w:color w:val="auto"/>
          <w:lang w:val="uk-UA"/>
        </w:rPr>
        <w:t>Стаття 5.</w:t>
      </w:r>
      <w:r>
        <w:rPr>
          <w:b/>
          <w:bCs/>
          <w:color w:val="auto"/>
          <w:lang w:val="uk-UA"/>
        </w:rPr>
        <w:tab/>
      </w:r>
      <w:r w:rsidRPr="00F44BF9">
        <w:rPr>
          <w:b/>
          <w:bCs/>
          <w:color w:val="auto"/>
          <w:lang w:val="uk-UA"/>
        </w:rPr>
        <w:t>Відповідальність</w:t>
      </w:r>
    </w:p>
    <w:p w:rsidR="008D7FAE" w:rsidRDefault="008D7FAE" w:rsidP="008D7FAE">
      <w:pPr>
        <w:pStyle w:val="Point0"/>
        <w:numPr>
          <w:ilvl w:val="0"/>
          <w:numId w:val="0"/>
        </w:numPr>
        <w:tabs>
          <w:tab w:val="left" w:pos="851"/>
        </w:tabs>
        <w:ind w:left="851" w:hanging="851"/>
        <w:rPr>
          <w:lang w:val="uk-UA"/>
        </w:rPr>
      </w:pPr>
      <w:r>
        <w:rPr>
          <w:lang w:val="uk-UA"/>
        </w:rPr>
        <w:t>5.1.</w:t>
      </w:r>
      <w:r>
        <w:rPr>
          <w:lang w:val="uk-UA"/>
        </w:rPr>
        <w:tab/>
      </w:r>
      <w:r w:rsidRPr="00573E49">
        <w:rPr>
          <w:lang w:val="uk-UA"/>
        </w:rPr>
        <w:t>Учасник біржових торгів на строковому ринку несе відповідальність перед Біржею, Центральним контрагентом і своїми Клієнтами за дії своїх Уповноважених представників, що здійснюються в ЕТС.</w:t>
      </w:r>
    </w:p>
    <w:p w:rsidR="008D7FAE" w:rsidRDefault="008D7FAE" w:rsidP="008D7FAE">
      <w:pPr>
        <w:pStyle w:val="Point0"/>
        <w:numPr>
          <w:ilvl w:val="0"/>
          <w:numId w:val="0"/>
        </w:numPr>
        <w:tabs>
          <w:tab w:val="left" w:pos="851"/>
        </w:tabs>
        <w:ind w:left="851" w:hanging="851"/>
        <w:rPr>
          <w:lang w:val="uk-UA"/>
        </w:rPr>
      </w:pPr>
      <w:r>
        <w:rPr>
          <w:lang w:val="uk-UA"/>
        </w:rPr>
        <w:t>5.2.</w:t>
      </w:r>
      <w:r>
        <w:rPr>
          <w:lang w:val="uk-UA"/>
        </w:rPr>
        <w:tab/>
      </w:r>
      <w:r w:rsidRPr="00573E49">
        <w:rPr>
          <w:lang w:val="uk-UA"/>
        </w:rPr>
        <w:t xml:space="preserve">Біржа контролює діяльність Учасників біржових торгів на </w:t>
      </w:r>
      <w:r w:rsidRPr="00F172DD">
        <w:rPr>
          <w:lang w:val="uk-UA"/>
        </w:rPr>
        <w:t>строковому</w:t>
      </w:r>
      <w:r w:rsidRPr="00573E49">
        <w:rPr>
          <w:lang w:val="uk-UA"/>
        </w:rPr>
        <w:t xml:space="preserve"> ринку, пов'язану з їх участю в Торгах, дотримання ними внутрішніх документів Біржі і законодавства України.</w:t>
      </w:r>
    </w:p>
    <w:p w:rsidR="008D7FAE" w:rsidRPr="00573E49" w:rsidRDefault="008D7FAE" w:rsidP="008D7FAE">
      <w:pPr>
        <w:pStyle w:val="Point0"/>
        <w:numPr>
          <w:ilvl w:val="0"/>
          <w:numId w:val="0"/>
        </w:numPr>
        <w:tabs>
          <w:tab w:val="left" w:pos="851"/>
        </w:tabs>
        <w:ind w:left="851" w:hanging="851"/>
        <w:rPr>
          <w:lang w:val="uk-UA"/>
        </w:rPr>
      </w:pPr>
      <w:r>
        <w:rPr>
          <w:lang w:val="uk-UA"/>
        </w:rPr>
        <w:t>5.3.</w:t>
      </w:r>
      <w:r>
        <w:rPr>
          <w:lang w:val="uk-UA"/>
        </w:rPr>
        <w:tab/>
      </w:r>
      <w:r w:rsidRPr="00573E49">
        <w:rPr>
          <w:lang w:val="uk-UA"/>
        </w:rPr>
        <w:t xml:space="preserve">Заходи дисциплінарної дії до Учасників біржових торгів на </w:t>
      </w:r>
      <w:r w:rsidRPr="00F172DD">
        <w:rPr>
          <w:lang w:val="uk-UA"/>
        </w:rPr>
        <w:t>строковому</w:t>
      </w:r>
      <w:r w:rsidRPr="00573E49">
        <w:rPr>
          <w:lang w:val="uk-UA"/>
        </w:rPr>
        <w:t xml:space="preserve"> ринку у випадках порушення ними документів Біржі і вимог законодавства України визначаються Дисциплінарним кодексом Біржі.</w:t>
      </w:r>
    </w:p>
    <w:p w:rsidR="008D7FAE" w:rsidRDefault="008D7FAE" w:rsidP="008D7FAE">
      <w:pPr>
        <w:pStyle w:val="Title1"/>
        <w:numPr>
          <w:ilvl w:val="0"/>
          <w:numId w:val="0"/>
        </w:numPr>
        <w:ind w:left="1418" w:hanging="1418"/>
      </w:pPr>
      <w:bookmarkStart w:id="3" w:name="_Toc225770049"/>
      <w:bookmarkStart w:id="4" w:name="_Toc225772228"/>
      <w:bookmarkEnd w:id="1"/>
      <w:bookmarkEnd w:id="2"/>
      <w:r w:rsidRPr="00573E49">
        <w:rPr>
          <w:lang w:val="uk-UA"/>
        </w:rPr>
        <w:br w:type="page"/>
      </w:r>
      <w:r>
        <w:rPr>
          <w:lang w:val="uk-UA"/>
        </w:rPr>
        <w:lastRenderedPageBreak/>
        <w:t>РОЗДІЛ ІІІ</w:t>
      </w:r>
      <w:r>
        <w:rPr>
          <w:lang w:val="uk-UA"/>
        </w:rPr>
        <w:tab/>
      </w:r>
      <w:r>
        <w:t xml:space="preserve">ПОРЯДОК ОРГАНІЗАЦІЇ </w:t>
      </w:r>
      <w:r>
        <w:rPr>
          <w:lang w:val="uk-UA"/>
        </w:rPr>
        <w:t>ТА</w:t>
      </w:r>
      <w:r>
        <w:t xml:space="preserve"> ПРОВЕДЕННЯ БІРЖОВИХ ТОРГІВ</w:t>
      </w:r>
    </w:p>
    <w:bookmarkEnd w:id="3"/>
    <w:bookmarkEnd w:id="4"/>
    <w:p w:rsidR="008D7FAE" w:rsidRDefault="008D7FAE" w:rsidP="008D7FAE">
      <w:pPr>
        <w:pStyle w:val="Title3"/>
        <w:numPr>
          <w:ilvl w:val="0"/>
          <w:numId w:val="0"/>
        </w:numPr>
      </w:pPr>
      <w:r w:rsidRPr="00573E49">
        <w:t>Стаття 6.</w:t>
      </w:r>
      <w:r w:rsidRPr="00573E49">
        <w:tab/>
        <w:t>Торговельний</w:t>
      </w:r>
      <w:r>
        <w:t xml:space="preserve"> день</w:t>
      </w:r>
    </w:p>
    <w:p w:rsidR="008D7FAE" w:rsidRDefault="008D7FAE" w:rsidP="008D7FAE">
      <w:pPr>
        <w:pStyle w:val="Point0"/>
        <w:numPr>
          <w:ilvl w:val="0"/>
          <w:numId w:val="0"/>
        </w:numPr>
        <w:tabs>
          <w:tab w:val="left" w:pos="851"/>
        </w:tabs>
        <w:ind w:left="851" w:hanging="851"/>
        <w:rPr>
          <w:lang w:val="uk-UA"/>
        </w:rPr>
      </w:pPr>
      <w:r w:rsidRPr="00F172DD">
        <w:rPr>
          <w:lang w:val="uk-UA"/>
        </w:rPr>
        <w:t>6.1.</w:t>
      </w:r>
      <w:r w:rsidRPr="00F172DD">
        <w:rPr>
          <w:lang w:val="uk-UA"/>
        </w:rPr>
        <w:tab/>
      </w:r>
      <w:r>
        <w:t>Т</w:t>
      </w:r>
      <w:r w:rsidRPr="00E72E8B">
        <w:t>орговельн</w:t>
      </w:r>
      <w:r>
        <w:t xml:space="preserve">і дні </w:t>
      </w:r>
      <w:r w:rsidRPr="00E72E8B">
        <w:t>встановлю</w:t>
      </w:r>
      <w:r>
        <w:t>ю</w:t>
      </w:r>
      <w:r w:rsidRPr="00E72E8B">
        <w:t>ться</w:t>
      </w:r>
      <w:r>
        <w:t xml:space="preserve"> Біржовою Радою з урахуванням вимог чинного законодавства.</w:t>
      </w:r>
    </w:p>
    <w:p w:rsidR="008D7FAE" w:rsidRDefault="008D7FAE" w:rsidP="008D7FAE">
      <w:pPr>
        <w:pStyle w:val="Point0"/>
        <w:numPr>
          <w:ilvl w:val="0"/>
          <w:numId w:val="0"/>
        </w:numPr>
        <w:tabs>
          <w:tab w:val="left" w:pos="851"/>
        </w:tabs>
        <w:ind w:left="851" w:hanging="851"/>
        <w:rPr>
          <w:lang w:val="uk-UA"/>
        </w:rPr>
      </w:pPr>
      <w:r>
        <w:rPr>
          <w:lang w:val="uk-UA"/>
        </w:rPr>
        <w:t>6.2.</w:t>
      </w:r>
      <w:r>
        <w:rPr>
          <w:lang w:val="uk-UA"/>
        </w:rPr>
        <w:tab/>
      </w:r>
      <w:r>
        <w:t>Початок торговельного дня – 10:</w:t>
      </w:r>
      <w:r>
        <w:rPr>
          <w:lang w:val="uk-UA"/>
        </w:rPr>
        <w:t>3</w:t>
      </w:r>
      <w:r>
        <w:t>0, закінчення торговельного дня – 17:</w:t>
      </w:r>
      <w:r>
        <w:rPr>
          <w:lang w:val="uk-UA"/>
        </w:rPr>
        <w:t>30</w:t>
      </w:r>
      <w:r>
        <w:t>, якщо інше не визначено Біржовою Радою.</w:t>
      </w:r>
    </w:p>
    <w:p w:rsidR="008D7FAE" w:rsidRDefault="008D7FAE" w:rsidP="008D7FAE">
      <w:pPr>
        <w:pStyle w:val="Point0"/>
        <w:numPr>
          <w:ilvl w:val="0"/>
          <w:numId w:val="0"/>
        </w:numPr>
        <w:tabs>
          <w:tab w:val="left" w:pos="851"/>
        </w:tabs>
        <w:ind w:left="851" w:hanging="851"/>
        <w:rPr>
          <w:lang w:val="uk-UA"/>
        </w:rPr>
      </w:pPr>
      <w:r>
        <w:rPr>
          <w:lang w:val="uk-UA"/>
        </w:rPr>
        <w:t>6.3.</w:t>
      </w:r>
      <w:r>
        <w:rPr>
          <w:lang w:val="uk-UA"/>
        </w:rPr>
        <w:tab/>
      </w:r>
      <w:r w:rsidRPr="00F172DD">
        <w:rPr>
          <w:lang w:val="uk-UA"/>
        </w:rPr>
        <w:t>Протягом Торговельного дня може відбуватися декілька Торговельних сесій. Момент початку і закінчення Торговельних сесій в межах одного Торговельного дня визначаються Головою Правління Біржі або уповноваженою ним особою.</w:t>
      </w:r>
    </w:p>
    <w:p w:rsidR="008D7FAE" w:rsidRDefault="008D7FAE" w:rsidP="008D7FAE">
      <w:pPr>
        <w:pStyle w:val="Point0"/>
        <w:numPr>
          <w:ilvl w:val="0"/>
          <w:numId w:val="0"/>
        </w:numPr>
        <w:tabs>
          <w:tab w:val="left" w:pos="851"/>
        </w:tabs>
        <w:ind w:left="851" w:hanging="851"/>
        <w:rPr>
          <w:lang w:val="uk-UA"/>
        </w:rPr>
      </w:pPr>
      <w:r>
        <w:rPr>
          <w:lang w:val="uk-UA"/>
        </w:rPr>
        <w:t>6.4.</w:t>
      </w:r>
      <w:r>
        <w:rPr>
          <w:lang w:val="uk-UA"/>
        </w:rPr>
        <w:tab/>
      </w:r>
      <w:r w:rsidRPr="009461B3">
        <w:rPr>
          <w:lang w:val="uk-UA"/>
        </w:rPr>
        <w:t xml:space="preserve">Біржова рада за погодженням з державним представником на Біржі має право змінювати час початку та/або закінчення </w:t>
      </w:r>
      <w:r>
        <w:rPr>
          <w:lang w:val="uk-UA"/>
        </w:rPr>
        <w:t>Т</w:t>
      </w:r>
      <w:r w:rsidRPr="009461B3">
        <w:rPr>
          <w:lang w:val="uk-UA"/>
        </w:rPr>
        <w:t>орговельного дня</w:t>
      </w:r>
      <w:r>
        <w:rPr>
          <w:lang w:val="uk-UA"/>
        </w:rPr>
        <w:t xml:space="preserve"> та Торговельних сесій</w:t>
      </w:r>
      <w:r w:rsidRPr="009461B3">
        <w:rPr>
          <w:lang w:val="uk-UA"/>
        </w:rPr>
        <w:t xml:space="preserve"> </w:t>
      </w:r>
      <w:r w:rsidRPr="00F172DD">
        <w:rPr>
          <w:lang w:val="uk-UA"/>
        </w:rPr>
        <w:t xml:space="preserve">з урахуванням вимог законодавства </w:t>
      </w:r>
      <w:r w:rsidRPr="009461B3">
        <w:rPr>
          <w:lang w:val="uk-UA"/>
        </w:rPr>
        <w:t>України. Інформація про рішення, які прийняті Біржовою радою відповідно з цим</w:t>
      </w:r>
      <w:r>
        <w:rPr>
          <w:lang w:val="uk-UA"/>
        </w:rPr>
        <w:t xml:space="preserve"> пунктом, доводяться до відома У</w:t>
      </w:r>
      <w:r w:rsidRPr="009461B3">
        <w:rPr>
          <w:lang w:val="uk-UA"/>
        </w:rPr>
        <w:t xml:space="preserve">часників торгів на строковому ринку не пізніше ніж за 3 (три) робочих дні до дати набуття </w:t>
      </w:r>
      <w:r>
        <w:rPr>
          <w:lang w:val="uk-UA"/>
        </w:rPr>
        <w:t>ними</w:t>
      </w:r>
      <w:r w:rsidRPr="009461B3">
        <w:rPr>
          <w:lang w:val="uk-UA"/>
        </w:rPr>
        <w:t xml:space="preserve"> чинності. Повідомлення здійснюється за допомогою ЕТС, а також шляхом розміщення відповідної інформації на веб-сайті Біржі.</w:t>
      </w:r>
    </w:p>
    <w:p w:rsidR="008D7FAE" w:rsidRDefault="008D7FAE" w:rsidP="008D7FAE">
      <w:pPr>
        <w:pStyle w:val="Point0"/>
        <w:numPr>
          <w:ilvl w:val="0"/>
          <w:numId w:val="0"/>
        </w:numPr>
        <w:tabs>
          <w:tab w:val="left" w:pos="851"/>
        </w:tabs>
        <w:ind w:left="851" w:hanging="851"/>
        <w:rPr>
          <w:lang w:val="uk-UA"/>
        </w:rPr>
      </w:pPr>
      <w:r>
        <w:rPr>
          <w:lang w:val="uk-UA"/>
        </w:rPr>
        <w:t>6.5.</w:t>
      </w:r>
      <w:r>
        <w:rPr>
          <w:lang w:val="uk-UA"/>
        </w:rPr>
        <w:tab/>
      </w:r>
      <w:r w:rsidRPr="00F172DD">
        <w:rPr>
          <w:lang w:val="uk-UA"/>
        </w:rPr>
        <w:t>У Секції строкового ринку Торги проводяться в наступному порядку:</w:t>
      </w:r>
    </w:p>
    <w:p w:rsidR="008D7FAE" w:rsidRDefault="008D7FAE" w:rsidP="008D7FAE">
      <w:pPr>
        <w:pStyle w:val="Point0"/>
        <w:numPr>
          <w:ilvl w:val="0"/>
          <w:numId w:val="0"/>
        </w:numPr>
        <w:tabs>
          <w:tab w:val="left" w:pos="851"/>
        </w:tabs>
        <w:ind w:left="851" w:hanging="851"/>
        <w:rPr>
          <w:lang w:val="uk-UA"/>
        </w:rPr>
      </w:pPr>
      <w:r>
        <w:rPr>
          <w:lang w:val="uk-UA"/>
        </w:rPr>
        <w:t>6.5.1.</w:t>
      </w:r>
      <w:r>
        <w:rPr>
          <w:lang w:val="uk-UA"/>
        </w:rPr>
        <w:tab/>
      </w:r>
      <w:r w:rsidRPr="00F172DD">
        <w:rPr>
          <w:lang w:val="uk-UA"/>
        </w:rPr>
        <w:t>Торговельна сесія.</w:t>
      </w:r>
      <w:r>
        <w:rPr>
          <w:lang w:val="uk-UA"/>
        </w:rPr>
        <w:t xml:space="preserve"> Протягом Торговельної сесії Учасники біржових торгів на строковому ринку мають право подавати Заявки, передбачені статтею</w:t>
      </w:r>
      <w:r w:rsidRPr="006E643F">
        <w:t xml:space="preserve"> </w:t>
      </w:r>
      <w:r w:rsidRPr="000E737B">
        <w:t>9</w:t>
      </w:r>
      <w:r>
        <w:rPr>
          <w:lang w:val="uk-UA"/>
        </w:rPr>
        <w:t xml:space="preserve"> Правил торгівлі в Секції строкового ринку. Виконання Заявок здійснюється на принципах безперервного подвійного аукціону зустрічних Заявок.</w:t>
      </w:r>
    </w:p>
    <w:p w:rsidR="008D7FAE" w:rsidRDefault="008D7FAE" w:rsidP="008D7FAE">
      <w:pPr>
        <w:pStyle w:val="Point0"/>
        <w:numPr>
          <w:ilvl w:val="0"/>
          <w:numId w:val="0"/>
        </w:numPr>
        <w:tabs>
          <w:tab w:val="left" w:pos="851"/>
        </w:tabs>
        <w:ind w:left="851" w:hanging="851"/>
        <w:rPr>
          <w:lang w:val="uk-UA"/>
        </w:rPr>
      </w:pPr>
      <w:r>
        <w:rPr>
          <w:lang w:val="uk-UA"/>
        </w:rPr>
        <w:t>6.5.2.</w:t>
      </w:r>
      <w:r>
        <w:rPr>
          <w:lang w:val="uk-UA"/>
        </w:rPr>
        <w:tab/>
      </w:r>
      <w:r w:rsidRPr="009461B3">
        <w:rPr>
          <w:lang w:val="uk-UA"/>
        </w:rPr>
        <w:t xml:space="preserve">Якщо Угодою про систему заходів </w:t>
      </w:r>
      <w:r>
        <w:rPr>
          <w:lang w:val="uk-UA"/>
        </w:rPr>
        <w:t xml:space="preserve">щодо </w:t>
      </w:r>
      <w:r w:rsidRPr="009461B3">
        <w:rPr>
          <w:lang w:val="uk-UA"/>
        </w:rPr>
        <w:t>зниження ризиків передбачено проведення процедури розрахунку ринкових ризиків і визначення зобов'язань по перерахуванню Варіаційної маржі двічі в день, то Біржа проводить в ході Торговельної сесії денну клірингову сесію. На час її проведення Біржа при</w:t>
      </w:r>
      <w:r>
        <w:rPr>
          <w:lang w:val="uk-UA"/>
        </w:rPr>
        <w:t>зу</w:t>
      </w:r>
      <w:r w:rsidRPr="009461B3">
        <w:rPr>
          <w:lang w:val="uk-UA"/>
        </w:rPr>
        <w:t xml:space="preserve">пиняє Торги. Час початку </w:t>
      </w:r>
      <w:r>
        <w:rPr>
          <w:lang w:val="uk-UA"/>
        </w:rPr>
        <w:t>та</w:t>
      </w:r>
      <w:r w:rsidRPr="009461B3">
        <w:rPr>
          <w:lang w:val="uk-UA"/>
        </w:rPr>
        <w:t xml:space="preserve"> закінчення періоду призупинення Торгів в цілях проведення денної клірингової сесії визначається </w:t>
      </w:r>
      <w:r>
        <w:rPr>
          <w:lang w:val="uk-UA"/>
        </w:rPr>
        <w:t>рішенням</w:t>
      </w:r>
      <w:r w:rsidRPr="009461B3">
        <w:rPr>
          <w:lang w:val="uk-UA"/>
        </w:rPr>
        <w:t xml:space="preserve"> Правління Біржі.</w:t>
      </w:r>
    </w:p>
    <w:p w:rsidR="008D7FAE" w:rsidRPr="009461B3" w:rsidRDefault="008D7FAE" w:rsidP="008D7FAE">
      <w:pPr>
        <w:pStyle w:val="Point0"/>
        <w:numPr>
          <w:ilvl w:val="0"/>
          <w:numId w:val="0"/>
        </w:numPr>
        <w:tabs>
          <w:tab w:val="left" w:pos="851"/>
        </w:tabs>
        <w:ind w:left="851" w:hanging="851"/>
        <w:rPr>
          <w:lang w:val="uk-UA"/>
        </w:rPr>
      </w:pPr>
      <w:r>
        <w:rPr>
          <w:lang w:val="uk-UA"/>
        </w:rPr>
        <w:t>6.5.3.</w:t>
      </w:r>
      <w:r>
        <w:rPr>
          <w:lang w:val="uk-UA"/>
        </w:rPr>
        <w:tab/>
      </w:r>
      <w:r w:rsidRPr="00F172DD">
        <w:rPr>
          <w:lang w:val="uk-UA"/>
        </w:rPr>
        <w:t>У випадку, якщо</w:t>
      </w:r>
      <w:r w:rsidRPr="009461B3">
        <w:rPr>
          <w:lang w:val="uk-UA"/>
        </w:rPr>
        <w:t xml:space="preserve"> відповідно до Угоди про систему заходів </w:t>
      </w:r>
      <w:r>
        <w:rPr>
          <w:lang w:val="uk-UA"/>
        </w:rPr>
        <w:t xml:space="preserve">щодо </w:t>
      </w:r>
      <w:r w:rsidRPr="009461B3">
        <w:rPr>
          <w:lang w:val="uk-UA"/>
        </w:rPr>
        <w:t xml:space="preserve">зниження ризиків в ході </w:t>
      </w:r>
      <w:r w:rsidRPr="00F172DD">
        <w:rPr>
          <w:lang w:val="uk-UA"/>
        </w:rPr>
        <w:t xml:space="preserve">Торговельної </w:t>
      </w:r>
      <w:r w:rsidRPr="009461B3">
        <w:rPr>
          <w:lang w:val="uk-UA"/>
        </w:rPr>
        <w:t xml:space="preserve">сесії виникає необхідність зміни Верхнього і Нижнього лімітів коливань цін </w:t>
      </w:r>
      <w:r w:rsidRPr="00F172DD">
        <w:rPr>
          <w:lang w:val="uk-UA"/>
        </w:rPr>
        <w:t>Строкового</w:t>
      </w:r>
      <w:r w:rsidRPr="009461B3">
        <w:rPr>
          <w:lang w:val="uk-UA"/>
        </w:rPr>
        <w:t xml:space="preserve"> контракту, Біржа при</w:t>
      </w:r>
      <w:r>
        <w:rPr>
          <w:lang w:val="uk-UA"/>
        </w:rPr>
        <w:t>зу</w:t>
      </w:r>
      <w:r w:rsidRPr="009461B3">
        <w:rPr>
          <w:lang w:val="uk-UA"/>
        </w:rPr>
        <w:t xml:space="preserve">пиняє </w:t>
      </w:r>
      <w:r w:rsidRPr="00F172DD">
        <w:rPr>
          <w:lang w:val="uk-UA"/>
        </w:rPr>
        <w:t>можливість</w:t>
      </w:r>
      <w:r w:rsidRPr="009461B3">
        <w:rPr>
          <w:lang w:val="uk-UA"/>
        </w:rPr>
        <w:t xml:space="preserve"> </w:t>
      </w:r>
      <w:r>
        <w:rPr>
          <w:lang w:val="uk-UA"/>
        </w:rPr>
        <w:t>укладанн</w:t>
      </w:r>
      <w:r w:rsidRPr="009461B3">
        <w:rPr>
          <w:lang w:val="uk-UA"/>
        </w:rPr>
        <w:t xml:space="preserve">я такого </w:t>
      </w:r>
      <w:r w:rsidRPr="00F172DD">
        <w:rPr>
          <w:lang w:val="uk-UA"/>
        </w:rPr>
        <w:t>Строкового</w:t>
      </w:r>
      <w:r w:rsidRPr="009461B3">
        <w:rPr>
          <w:lang w:val="uk-UA"/>
        </w:rPr>
        <w:t xml:space="preserve"> контракту на Торгах для зміни вказаних лімітів.</w:t>
      </w:r>
    </w:p>
    <w:p w:rsidR="008D7FAE" w:rsidRPr="00200991" w:rsidRDefault="008D7FAE" w:rsidP="008D7FAE">
      <w:pPr>
        <w:pStyle w:val="Title3"/>
        <w:numPr>
          <w:ilvl w:val="0"/>
          <w:numId w:val="0"/>
        </w:numPr>
        <w:rPr>
          <w:lang w:val="uk-UA"/>
        </w:rPr>
      </w:pPr>
      <w:bookmarkStart w:id="5" w:name="_Toc225770050"/>
      <w:bookmarkStart w:id="6" w:name="_Toc225772229"/>
      <w:r w:rsidRPr="00200991">
        <w:rPr>
          <w:lang w:val="uk-UA"/>
        </w:rPr>
        <w:t>Стаття 7.</w:t>
      </w:r>
      <w:r w:rsidRPr="00200991">
        <w:rPr>
          <w:lang w:val="uk-UA"/>
        </w:rPr>
        <w:tab/>
      </w:r>
      <w:r>
        <w:rPr>
          <w:lang w:val="uk-UA"/>
        </w:rPr>
        <w:t>Зразкова форма</w:t>
      </w:r>
      <w:r w:rsidRPr="00200991">
        <w:rPr>
          <w:lang w:val="uk-UA"/>
        </w:rPr>
        <w:t xml:space="preserve"> Строкового контракту</w:t>
      </w:r>
    </w:p>
    <w:p w:rsidR="008D7FAE" w:rsidRDefault="008D7FAE" w:rsidP="008D7FAE">
      <w:pPr>
        <w:pStyle w:val="Point0"/>
        <w:numPr>
          <w:ilvl w:val="0"/>
          <w:numId w:val="0"/>
        </w:numPr>
        <w:tabs>
          <w:tab w:val="left" w:pos="851"/>
        </w:tabs>
        <w:ind w:left="851" w:hanging="851"/>
        <w:rPr>
          <w:lang w:val="uk-UA"/>
        </w:rPr>
      </w:pPr>
      <w:r>
        <w:rPr>
          <w:lang w:val="uk-UA"/>
        </w:rPr>
        <w:t>7.1.</w:t>
      </w:r>
      <w:r>
        <w:rPr>
          <w:lang w:val="uk-UA"/>
        </w:rPr>
        <w:tab/>
      </w:r>
      <w:r w:rsidRPr="00200991">
        <w:rPr>
          <w:lang w:val="uk-UA"/>
        </w:rPr>
        <w:t>На Торгах можуть укладатись Ф'ючерсні контракти та Опціони.</w:t>
      </w:r>
    </w:p>
    <w:p w:rsidR="008D7FAE" w:rsidRDefault="008D7FAE" w:rsidP="008D7FAE">
      <w:pPr>
        <w:pStyle w:val="Point0"/>
        <w:numPr>
          <w:ilvl w:val="0"/>
          <w:numId w:val="0"/>
        </w:numPr>
        <w:tabs>
          <w:tab w:val="left" w:pos="851"/>
        </w:tabs>
        <w:ind w:left="851" w:hanging="851"/>
        <w:rPr>
          <w:lang w:val="uk-UA"/>
        </w:rPr>
      </w:pPr>
      <w:r>
        <w:rPr>
          <w:lang w:val="uk-UA"/>
        </w:rPr>
        <w:t>7.2.</w:t>
      </w:r>
      <w:r>
        <w:rPr>
          <w:lang w:val="uk-UA"/>
        </w:rPr>
        <w:tab/>
      </w:r>
      <w:r w:rsidRPr="00200991">
        <w:rPr>
          <w:lang w:val="uk-UA"/>
        </w:rPr>
        <w:t xml:space="preserve">Біржа затверджує </w:t>
      </w:r>
      <w:r>
        <w:rPr>
          <w:lang w:val="uk-UA"/>
        </w:rPr>
        <w:t>Зразк</w:t>
      </w:r>
      <w:r w:rsidRPr="00200991">
        <w:rPr>
          <w:lang w:val="uk-UA"/>
        </w:rPr>
        <w:t>ову форму Строкового контракту</w:t>
      </w:r>
      <w:r>
        <w:rPr>
          <w:lang w:val="uk-UA"/>
        </w:rPr>
        <w:t>, яка є частиною Правил торгівлі в Секції строкового ринку ПАТ «Українська біржа», та реєструє її в Комісії</w:t>
      </w:r>
      <w:r w:rsidRPr="00200991">
        <w:rPr>
          <w:lang w:val="uk-UA"/>
        </w:rPr>
        <w:t>.</w:t>
      </w:r>
    </w:p>
    <w:p w:rsidR="008D7FAE" w:rsidRDefault="008D7FAE" w:rsidP="008D7FAE">
      <w:pPr>
        <w:pStyle w:val="Point0"/>
        <w:numPr>
          <w:ilvl w:val="0"/>
          <w:numId w:val="0"/>
        </w:numPr>
        <w:tabs>
          <w:tab w:val="left" w:pos="851"/>
        </w:tabs>
        <w:ind w:left="851" w:hanging="851"/>
        <w:rPr>
          <w:lang w:val="uk-UA"/>
        </w:rPr>
      </w:pPr>
      <w:r>
        <w:rPr>
          <w:lang w:val="uk-UA"/>
        </w:rPr>
        <w:t>7.3.</w:t>
      </w:r>
      <w:r>
        <w:rPr>
          <w:lang w:val="uk-UA"/>
        </w:rPr>
        <w:tab/>
        <w:t>Зразк</w:t>
      </w:r>
      <w:r w:rsidRPr="00200991">
        <w:rPr>
          <w:lang w:val="uk-UA"/>
        </w:rPr>
        <w:t xml:space="preserve">ова форма Строкового контракту вводиться в дію </w:t>
      </w:r>
      <w:r>
        <w:rPr>
          <w:lang w:val="uk-UA"/>
        </w:rPr>
        <w:t xml:space="preserve">після реєстрації її в Комісії </w:t>
      </w:r>
      <w:r w:rsidRPr="00200991">
        <w:rPr>
          <w:lang w:val="uk-UA"/>
        </w:rPr>
        <w:t>з дати, встановленої рішенням Біржі.</w:t>
      </w:r>
    </w:p>
    <w:p w:rsidR="008D7FAE" w:rsidRDefault="008D7FAE" w:rsidP="008D7FAE">
      <w:pPr>
        <w:pStyle w:val="Point0"/>
        <w:numPr>
          <w:ilvl w:val="0"/>
          <w:numId w:val="0"/>
        </w:numPr>
        <w:tabs>
          <w:tab w:val="left" w:pos="851"/>
        </w:tabs>
        <w:ind w:left="851" w:hanging="851"/>
        <w:rPr>
          <w:lang w:val="uk-UA"/>
        </w:rPr>
      </w:pPr>
      <w:r>
        <w:rPr>
          <w:lang w:val="uk-UA"/>
        </w:rPr>
        <w:t>7.4.</w:t>
      </w:r>
      <w:r>
        <w:rPr>
          <w:lang w:val="uk-UA"/>
        </w:rPr>
        <w:tab/>
      </w:r>
      <w:r w:rsidRPr="00200991">
        <w:rPr>
          <w:lang w:val="uk-UA"/>
        </w:rPr>
        <w:t xml:space="preserve">Інформація про введення в дію </w:t>
      </w:r>
      <w:r>
        <w:rPr>
          <w:lang w:val="uk-UA"/>
        </w:rPr>
        <w:t>Зразк</w:t>
      </w:r>
      <w:r w:rsidRPr="00200991">
        <w:rPr>
          <w:lang w:val="uk-UA"/>
        </w:rPr>
        <w:t xml:space="preserve">ової форми Строкового контракту доводиться Біржею до </w:t>
      </w:r>
      <w:r>
        <w:rPr>
          <w:lang w:val="uk-UA"/>
        </w:rPr>
        <w:t>відома</w:t>
      </w:r>
      <w:r w:rsidRPr="00200991">
        <w:rPr>
          <w:lang w:val="uk-UA"/>
        </w:rPr>
        <w:t xml:space="preserve"> Учасників біржових торгів на строковому ринку, зокрема Центрального контрагента</w:t>
      </w:r>
      <w:r>
        <w:rPr>
          <w:lang w:val="uk-UA"/>
        </w:rPr>
        <w:t>,</w:t>
      </w:r>
      <w:r w:rsidRPr="00200991">
        <w:rPr>
          <w:lang w:val="uk-UA"/>
        </w:rPr>
        <w:t xml:space="preserve"> шляхом публікації на Сайті Біржі не </w:t>
      </w:r>
      <w:r>
        <w:rPr>
          <w:lang w:val="uk-UA"/>
        </w:rPr>
        <w:t>раніше</w:t>
      </w:r>
      <w:r w:rsidRPr="00200991">
        <w:rPr>
          <w:lang w:val="uk-UA"/>
        </w:rPr>
        <w:t xml:space="preserve"> </w:t>
      </w:r>
      <w:r>
        <w:rPr>
          <w:lang w:val="uk-UA"/>
        </w:rPr>
        <w:t>ніж</w:t>
      </w:r>
      <w:r w:rsidRPr="00200991">
        <w:rPr>
          <w:lang w:val="uk-UA"/>
        </w:rPr>
        <w:t xml:space="preserve"> за 1 (один) Торговельний день до введення її в дію.</w:t>
      </w:r>
    </w:p>
    <w:p w:rsidR="008D7FAE" w:rsidRDefault="008D7FAE" w:rsidP="008D7FAE">
      <w:pPr>
        <w:pStyle w:val="Point0"/>
        <w:numPr>
          <w:ilvl w:val="0"/>
          <w:numId w:val="0"/>
        </w:numPr>
        <w:tabs>
          <w:tab w:val="left" w:pos="851"/>
        </w:tabs>
        <w:ind w:left="851" w:hanging="851"/>
        <w:rPr>
          <w:lang w:val="uk-UA"/>
        </w:rPr>
      </w:pPr>
      <w:r>
        <w:rPr>
          <w:lang w:val="uk-UA"/>
        </w:rPr>
        <w:t>7.5.</w:t>
      </w:r>
      <w:r>
        <w:rPr>
          <w:lang w:val="uk-UA"/>
        </w:rPr>
        <w:tab/>
      </w:r>
      <w:r w:rsidRPr="00200991">
        <w:rPr>
          <w:lang w:val="uk-UA"/>
        </w:rPr>
        <w:t xml:space="preserve">На умовах введеної в дію </w:t>
      </w:r>
      <w:r>
        <w:rPr>
          <w:lang w:val="uk-UA"/>
        </w:rPr>
        <w:t>Зразк</w:t>
      </w:r>
      <w:r w:rsidRPr="00200991">
        <w:rPr>
          <w:lang w:val="uk-UA"/>
        </w:rPr>
        <w:t xml:space="preserve">ової форми Ф'ючерсних контрактів можуть </w:t>
      </w:r>
      <w:r>
        <w:rPr>
          <w:lang w:val="uk-UA"/>
        </w:rPr>
        <w:t>укладатися</w:t>
      </w:r>
      <w:r w:rsidRPr="00200991">
        <w:rPr>
          <w:lang w:val="uk-UA"/>
        </w:rPr>
        <w:t xml:space="preserve"> Ф'ючерсні контракти з різними Датами виконання.</w:t>
      </w:r>
    </w:p>
    <w:p w:rsidR="008D7FAE" w:rsidRDefault="008D7FAE" w:rsidP="008D7FAE">
      <w:pPr>
        <w:pStyle w:val="Point0"/>
        <w:numPr>
          <w:ilvl w:val="0"/>
          <w:numId w:val="0"/>
        </w:numPr>
        <w:tabs>
          <w:tab w:val="left" w:pos="851"/>
        </w:tabs>
        <w:ind w:left="851" w:hanging="851"/>
        <w:rPr>
          <w:lang w:val="uk-UA"/>
        </w:rPr>
      </w:pPr>
      <w:r>
        <w:rPr>
          <w:lang w:val="uk-UA"/>
        </w:rPr>
        <w:t>7.6.</w:t>
      </w:r>
      <w:r>
        <w:rPr>
          <w:lang w:val="uk-UA"/>
        </w:rPr>
        <w:tab/>
      </w:r>
      <w:r w:rsidRPr="00200991">
        <w:rPr>
          <w:lang w:val="uk-UA"/>
        </w:rPr>
        <w:t xml:space="preserve">На умовах введеної в дію </w:t>
      </w:r>
      <w:r>
        <w:rPr>
          <w:lang w:val="uk-UA"/>
        </w:rPr>
        <w:t>Зразк</w:t>
      </w:r>
      <w:r w:rsidRPr="00200991">
        <w:rPr>
          <w:lang w:val="uk-UA"/>
        </w:rPr>
        <w:t>ової форми Опціонів можуть укладати</w:t>
      </w:r>
      <w:r>
        <w:rPr>
          <w:lang w:val="uk-UA"/>
        </w:rPr>
        <w:t>ся</w:t>
      </w:r>
      <w:r w:rsidRPr="00200991">
        <w:rPr>
          <w:lang w:val="uk-UA"/>
        </w:rPr>
        <w:t xml:space="preserve"> Опціони з різним </w:t>
      </w:r>
      <w:r>
        <w:rPr>
          <w:lang w:val="uk-UA"/>
        </w:rPr>
        <w:t>Вид</w:t>
      </w:r>
      <w:r w:rsidRPr="00200991">
        <w:rPr>
          <w:lang w:val="uk-UA"/>
        </w:rPr>
        <w:t>ом опціонів і Серією опціонів.</w:t>
      </w:r>
    </w:p>
    <w:p w:rsidR="008D7FAE" w:rsidRDefault="008D7FAE" w:rsidP="008D7FAE">
      <w:pPr>
        <w:pStyle w:val="Point0"/>
        <w:numPr>
          <w:ilvl w:val="0"/>
          <w:numId w:val="0"/>
        </w:numPr>
        <w:tabs>
          <w:tab w:val="left" w:pos="851"/>
        </w:tabs>
        <w:ind w:left="851" w:hanging="851"/>
        <w:rPr>
          <w:lang w:val="uk-UA"/>
        </w:rPr>
      </w:pPr>
      <w:r>
        <w:rPr>
          <w:lang w:val="uk-UA"/>
        </w:rPr>
        <w:lastRenderedPageBreak/>
        <w:t>7.7.</w:t>
      </w:r>
      <w:r>
        <w:rPr>
          <w:lang w:val="uk-UA"/>
        </w:rPr>
        <w:tab/>
      </w:r>
      <w:r w:rsidRPr="00200991">
        <w:rPr>
          <w:lang w:val="uk-UA"/>
        </w:rPr>
        <w:t xml:space="preserve">Біржа має право за узгодженням з </w:t>
      </w:r>
      <w:r>
        <w:rPr>
          <w:lang w:val="uk-UA"/>
        </w:rPr>
        <w:t xml:space="preserve">Комісією </w:t>
      </w:r>
      <w:r w:rsidRPr="00200991">
        <w:rPr>
          <w:lang w:val="uk-UA"/>
        </w:rPr>
        <w:t xml:space="preserve">внести зміни і доповнення в </w:t>
      </w:r>
      <w:r>
        <w:rPr>
          <w:lang w:val="uk-UA"/>
        </w:rPr>
        <w:t>Зразк</w:t>
      </w:r>
      <w:r w:rsidRPr="00200991">
        <w:rPr>
          <w:lang w:val="uk-UA"/>
        </w:rPr>
        <w:t>ову форму Строкового контрак</w:t>
      </w:r>
      <w:r>
        <w:t>ту.</w:t>
      </w:r>
    </w:p>
    <w:p w:rsidR="008D7FAE" w:rsidRDefault="008D7FAE" w:rsidP="008D7FAE">
      <w:pPr>
        <w:pStyle w:val="Point0"/>
        <w:numPr>
          <w:ilvl w:val="0"/>
          <w:numId w:val="0"/>
        </w:numPr>
        <w:tabs>
          <w:tab w:val="left" w:pos="851"/>
        </w:tabs>
        <w:ind w:left="851" w:hanging="851"/>
        <w:rPr>
          <w:lang w:val="uk-UA"/>
        </w:rPr>
      </w:pPr>
      <w:r>
        <w:rPr>
          <w:lang w:val="uk-UA"/>
        </w:rPr>
        <w:t>7.7.1.</w:t>
      </w:r>
      <w:r>
        <w:rPr>
          <w:lang w:val="uk-UA"/>
        </w:rPr>
        <w:tab/>
      </w:r>
      <w:r>
        <w:t xml:space="preserve">Наслідки </w:t>
      </w:r>
      <w:r w:rsidRPr="001C06A7">
        <w:rPr>
          <w:lang w:val="uk-UA"/>
        </w:rPr>
        <w:t xml:space="preserve">внесення змін і доповнень в </w:t>
      </w:r>
      <w:r>
        <w:rPr>
          <w:lang w:val="uk-UA"/>
        </w:rPr>
        <w:t>Зразк</w:t>
      </w:r>
      <w:r w:rsidRPr="001C06A7">
        <w:rPr>
          <w:lang w:val="uk-UA"/>
        </w:rPr>
        <w:t xml:space="preserve">ову форму Строкового контракту встановлюються цією </w:t>
      </w:r>
      <w:r>
        <w:rPr>
          <w:lang w:val="uk-UA"/>
        </w:rPr>
        <w:t>Зразк</w:t>
      </w:r>
      <w:r w:rsidRPr="001C06A7">
        <w:rPr>
          <w:lang w:val="uk-UA"/>
        </w:rPr>
        <w:t>овою формою Строкового контракту.</w:t>
      </w:r>
    </w:p>
    <w:p w:rsidR="008D7FAE" w:rsidRDefault="008D7FAE" w:rsidP="008D7FAE">
      <w:pPr>
        <w:pStyle w:val="Point0"/>
        <w:numPr>
          <w:ilvl w:val="0"/>
          <w:numId w:val="0"/>
        </w:numPr>
        <w:tabs>
          <w:tab w:val="left" w:pos="851"/>
        </w:tabs>
        <w:ind w:left="851" w:hanging="851"/>
        <w:rPr>
          <w:lang w:val="uk-UA"/>
        </w:rPr>
      </w:pPr>
      <w:r>
        <w:rPr>
          <w:lang w:val="uk-UA"/>
        </w:rPr>
        <w:t>7.7.2.</w:t>
      </w:r>
      <w:r>
        <w:rPr>
          <w:lang w:val="uk-UA"/>
        </w:rPr>
        <w:tab/>
      </w:r>
      <w:r w:rsidRPr="001C06A7">
        <w:rPr>
          <w:lang w:val="uk-UA"/>
        </w:rPr>
        <w:t xml:space="preserve">Порядок повідомлення Учасників біржових торгів на строковому ринку </w:t>
      </w:r>
      <w:r>
        <w:rPr>
          <w:lang w:val="uk-UA"/>
        </w:rPr>
        <w:t>про</w:t>
      </w:r>
      <w:r w:rsidRPr="001C06A7">
        <w:rPr>
          <w:lang w:val="uk-UA"/>
        </w:rPr>
        <w:t xml:space="preserve"> внесення змін і доповнень до </w:t>
      </w:r>
      <w:r>
        <w:rPr>
          <w:lang w:val="uk-UA"/>
        </w:rPr>
        <w:t>Зразк</w:t>
      </w:r>
      <w:r w:rsidRPr="001C06A7">
        <w:rPr>
          <w:lang w:val="uk-UA"/>
        </w:rPr>
        <w:t xml:space="preserve">ової форми Строкового контракту встановлюються </w:t>
      </w:r>
      <w:r>
        <w:rPr>
          <w:lang w:val="uk-UA"/>
        </w:rPr>
        <w:t>такою</w:t>
      </w:r>
      <w:r w:rsidRPr="001C06A7">
        <w:rPr>
          <w:lang w:val="uk-UA"/>
        </w:rPr>
        <w:t xml:space="preserve"> </w:t>
      </w:r>
      <w:r>
        <w:rPr>
          <w:lang w:val="uk-UA"/>
        </w:rPr>
        <w:t>Зразк</w:t>
      </w:r>
      <w:r w:rsidRPr="001C06A7">
        <w:rPr>
          <w:lang w:val="uk-UA"/>
        </w:rPr>
        <w:t>овою формою Строкового контракту.</w:t>
      </w:r>
    </w:p>
    <w:p w:rsidR="008D7FAE" w:rsidRDefault="008D7FAE" w:rsidP="008D7FAE">
      <w:pPr>
        <w:pStyle w:val="Point0"/>
        <w:numPr>
          <w:ilvl w:val="0"/>
          <w:numId w:val="0"/>
        </w:numPr>
        <w:tabs>
          <w:tab w:val="left" w:pos="851"/>
        </w:tabs>
        <w:ind w:left="851" w:hanging="851"/>
        <w:rPr>
          <w:lang w:val="uk-UA"/>
        </w:rPr>
      </w:pPr>
      <w:r>
        <w:rPr>
          <w:lang w:val="uk-UA"/>
        </w:rPr>
        <w:t>7.8.</w:t>
      </w:r>
      <w:r w:rsidRPr="001C06A7">
        <w:rPr>
          <w:lang w:val="uk-UA"/>
        </w:rPr>
        <w:tab/>
        <w:t>Можливість уклад</w:t>
      </w:r>
      <w:r>
        <w:rPr>
          <w:lang w:val="uk-UA"/>
        </w:rPr>
        <w:t>а</w:t>
      </w:r>
      <w:r w:rsidRPr="001C06A7">
        <w:rPr>
          <w:lang w:val="uk-UA"/>
        </w:rPr>
        <w:t>ння Строкового контракту на умовах введено</w:t>
      </w:r>
      <w:r>
        <w:rPr>
          <w:lang w:val="uk-UA"/>
        </w:rPr>
        <w:t>ї</w:t>
      </w:r>
      <w:r w:rsidRPr="001C06A7">
        <w:rPr>
          <w:lang w:val="uk-UA"/>
        </w:rPr>
        <w:t xml:space="preserve"> в дію </w:t>
      </w:r>
      <w:r>
        <w:rPr>
          <w:lang w:val="uk-UA"/>
        </w:rPr>
        <w:t>Зразк</w:t>
      </w:r>
      <w:r w:rsidRPr="001C06A7">
        <w:rPr>
          <w:lang w:val="uk-UA"/>
        </w:rPr>
        <w:t>ово</w:t>
      </w:r>
      <w:r>
        <w:rPr>
          <w:lang w:val="uk-UA"/>
        </w:rPr>
        <w:t>ї</w:t>
      </w:r>
      <w:r w:rsidRPr="001C06A7">
        <w:rPr>
          <w:lang w:val="uk-UA"/>
        </w:rPr>
        <w:t xml:space="preserve"> форм</w:t>
      </w:r>
      <w:r>
        <w:rPr>
          <w:lang w:val="uk-UA"/>
        </w:rPr>
        <w:t>и</w:t>
      </w:r>
      <w:r w:rsidRPr="001C06A7">
        <w:rPr>
          <w:lang w:val="uk-UA"/>
        </w:rPr>
        <w:t xml:space="preserve"> Строкового контракту встановлюється </w:t>
      </w:r>
      <w:r>
        <w:rPr>
          <w:lang w:val="uk-UA"/>
        </w:rPr>
        <w:t>рішенням</w:t>
      </w:r>
      <w:r w:rsidRPr="001C06A7">
        <w:rPr>
          <w:lang w:val="uk-UA"/>
        </w:rPr>
        <w:t xml:space="preserve"> Біржі.</w:t>
      </w:r>
    </w:p>
    <w:p w:rsidR="008D7FAE" w:rsidRPr="00F172DD" w:rsidRDefault="008D7FAE" w:rsidP="008D7FAE">
      <w:pPr>
        <w:pStyle w:val="Point20"/>
        <w:numPr>
          <w:ilvl w:val="0"/>
          <w:numId w:val="0"/>
        </w:numPr>
        <w:ind w:left="851" w:hanging="851"/>
        <w:rPr>
          <w:lang w:val="uk-UA" w:eastAsia="en-US"/>
        </w:rPr>
      </w:pPr>
      <w:r>
        <w:rPr>
          <w:lang w:val="uk-UA" w:eastAsia="en-US"/>
        </w:rPr>
        <w:t>7.8.1.</w:t>
      </w:r>
      <w:r>
        <w:rPr>
          <w:lang w:val="uk-UA" w:eastAsia="en-US"/>
        </w:rPr>
        <w:tab/>
        <w:t>Р</w:t>
      </w:r>
      <w:r w:rsidRPr="00F172DD">
        <w:rPr>
          <w:lang w:val="uk-UA" w:eastAsia="en-US"/>
        </w:rPr>
        <w:t xml:space="preserve">ішення Біржі про </w:t>
      </w:r>
      <w:r w:rsidRPr="001C06A7">
        <w:rPr>
          <w:lang w:val="uk-UA" w:eastAsia="en-US"/>
        </w:rPr>
        <w:t>можливість</w:t>
      </w:r>
      <w:r w:rsidRPr="00F172DD">
        <w:rPr>
          <w:lang w:val="uk-UA" w:eastAsia="en-US"/>
        </w:rPr>
        <w:t xml:space="preserve"> </w:t>
      </w:r>
      <w:r w:rsidRPr="001C06A7">
        <w:rPr>
          <w:lang w:val="uk-UA" w:eastAsia="en-US"/>
        </w:rPr>
        <w:t>укладання</w:t>
      </w:r>
      <w:r w:rsidRPr="00F172DD">
        <w:rPr>
          <w:lang w:val="uk-UA" w:eastAsia="en-US"/>
        </w:rPr>
        <w:t xml:space="preserve"> Ф'ючерсних контрактів </w:t>
      </w:r>
      <w:r>
        <w:rPr>
          <w:lang w:val="uk-UA" w:eastAsia="en-US"/>
        </w:rPr>
        <w:t xml:space="preserve">повинно </w:t>
      </w:r>
      <w:r w:rsidRPr="001C06A7">
        <w:rPr>
          <w:lang w:val="uk-UA" w:eastAsia="en-US"/>
        </w:rPr>
        <w:t>містити</w:t>
      </w:r>
      <w:r w:rsidRPr="00F172DD">
        <w:rPr>
          <w:lang w:val="uk-UA" w:eastAsia="en-US"/>
        </w:rPr>
        <w:t>:</w:t>
      </w:r>
    </w:p>
    <w:p w:rsidR="008D7FAE" w:rsidRPr="001C06A7" w:rsidRDefault="008D7FAE" w:rsidP="008D7FAE">
      <w:pPr>
        <w:pStyle w:val="Pointmark-"/>
        <w:rPr>
          <w:color w:val="000000"/>
          <w:lang w:val="uk-UA"/>
        </w:rPr>
      </w:pPr>
      <w:r>
        <w:rPr>
          <w:color w:val="000000"/>
          <w:lang w:val="uk-UA"/>
        </w:rPr>
        <w:t>Посилання</w:t>
      </w:r>
      <w:r w:rsidRPr="001C06A7">
        <w:rPr>
          <w:color w:val="000000"/>
          <w:lang w:val="uk-UA"/>
        </w:rPr>
        <w:t xml:space="preserve"> на </w:t>
      </w:r>
      <w:r>
        <w:rPr>
          <w:color w:val="000000"/>
          <w:lang w:val="uk-UA"/>
        </w:rPr>
        <w:t>Зразк</w:t>
      </w:r>
      <w:r w:rsidRPr="001C06A7">
        <w:rPr>
          <w:color w:val="000000"/>
          <w:lang w:val="uk-UA"/>
        </w:rPr>
        <w:t>ову форму Ф'ючерсного контракту;</w:t>
      </w:r>
    </w:p>
    <w:p w:rsidR="008D7FAE" w:rsidRPr="001C06A7" w:rsidRDefault="008D7FAE" w:rsidP="008D7FAE">
      <w:pPr>
        <w:pStyle w:val="Pointmark-"/>
        <w:rPr>
          <w:color w:val="000000"/>
          <w:lang w:val="uk-UA"/>
        </w:rPr>
      </w:pPr>
      <w:r w:rsidRPr="001C06A7">
        <w:rPr>
          <w:color w:val="000000"/>
          <w:lang w:val="uk-UA"/>
        </w:rPr>
        <w:t>Дату виконання Ф'ючерсного контракту;</w:t>
      </w:r>
    </w:p>
    <w:p w:rsidR="008D7FAE" w:rsidRPr="001C06A7" w:rsidRDefault="008D7FAE" w:rsidP="008D7FAE">
      <w:pPr>
        <w:pStyle w:val="Pointmark-"/>
        <w:rPr>
          <w:color w:val="000000"/>
          <w:lang w:val="uk-UA"/>
        </w:rPr>
      </w:pPr>
      <w:r w:rsidRPr="001C06A7">
        <w:rPr>
          <w:color w:val="000000"/>
          <w:lang w:val="uk-UA"/>
        </w:rPr>
        <w:t>Код (позначення) Ф'ючерсного контракту;</w:t>
      </w:r>
    </w:p>
    <w:p w:rsidR="008D7FAE" w:rsidRPr="001C06A7" w:rsidRDefault="008D7FAE" w:rsidP="008D7FAE">
      <w:pPr>
        <w:pStyle w:val="Pointmark-"/>
        <w:rPr>
          <w:color w:val="000000"/>
          <w:lang w:val="uk-UA"/>
        </w:rPr>
      </w:pPr>
      <w:r w:rsidRPr="001C06A7">
        <w:rPr>
          <w:color w:val="000000"/>
          <w:lang w:val="uk-UA"/>
        </w:rPr>
        <w:t>короткий Код (позначення) Ф'ючерсного контракту;</w:t>
      </w:r>
    </w:p>
    <w:p w:rsidR="008D7FAE" w:rsidRPr="001C06A7" w:rsidRDefault="008D7FAE" w:rsidP="008D7FAE">
      <w:pPr>
        <w:pStyle w:val="Pointmark-"/>
        <w:rPr>
          <w:color w:val="000000"/>
          <w:lang w:val="uk-UA"/>
        </w:rPr>
      </w:pPr>
      <w:r w:rsidRPr="001C06A7">
        <w:rPr>
          <w:color w:val="000000"/>
          <w:lang w:val="uk-UA"/>
        </w:rPr>
        <w:t>дату першого і останнього Торговельного дня, в ході якого може бути укладений Ф'ючерсний контракт з даною Датою виконання;</w:t>
      </w:r>
    </w:p>
    <w:p w:rsidR="008D7FAE" w:rsidRDefault="008D7FAE" w:rsidP="008D7FAE">
      <w:pPr>
        <w:pStyle w:val="Pointmark-"/>
      </w:pPr>
      <w:r w:rsidRPr="001C06A7">
        <w:rPr>
          <w:color w:val="000000"/>
          <w:lang w:val="uk-UA"/>
        </w:rPr>
        <w:t xml:space="preserve">мінімальна можлива зміна ціни при подачі Заявки на </w:t>
      </w:r>
      <w:r>
        <w:rPr>
          <w:color w:val="000000"/>
          <w:lang w:val="uk-UA"/>
        </w:rPr>
        <w:t>укладанн</w:t>
      </w:r>
      <w:r w:rsidRPr="001C06A7">
        <w:rPr>
          <w:color w:val="000000"/>
          <w:lang w:val="uk-UA"/>
        </w:rPr>
        <w:t>я Ф'ючерсного контракту в ході Торгів (мінімальний крок цін</w:t>
      </w:r>
      <w:r>
        <w:t>и).</w:t>
      </w:r>
    </w:p>
    <w:p w:rsidR="008D7FAE" w:rsidRDefault="008D7FAE" w:rsidP="008D7FAE">
      <w:pPr>
        <w:pStyle w:val="Point0"/>
        <w:numPr>
          <w:ilvl w:val="0"/>
          <w:numId w:val="0"/>
        </w:numPr>
        <w:tabs>
          <w:tab w:val="left" w:pos="851"/>
        </w:tabs>
        <w:ind w:left="851" w:hanging="851"/>
        <w:rPr>
          <w:lang w:val="uk-UA"/>
        </w:rPr>
      </w:pPr>
      <w:r>
        <w:rPr>
          <w:lang w:val="uk-UA"/>
        </w:rPr>
        <w:t>7.8.2.</w:t>
      </w:r>
      <w:r>
        <w:rPr>
          <w:lang w:val="uk-UA"/>
        </w:rPr>
        <w:tab/>
        <w:t>Р</w:t>
      </w:r>
      <w:r w:rsidRPr="001C06A7">
        <w:rPr>
          <w:lang w:val="uk-UA"/>
        </w:rPr>
        <w:t xml:space="preserve">ішення Біржі </w:t>
      </w:r>
      <w:r>
        <w:rPr>
          <w:lang w:val="uk-UA"/>
        </w:rPr>
        <w:t>про</w:t>
      </w:r>
      <w:r w:rsidRPr="001C06A7">
        <w:rPr>
          <w:lang w:val="uk-UA"/>
        </w:rPr>
        <w:t xml:space="preserve"> можливість укладання Опціонів </w:t>
      </w:r>
      <w:r>
        <w:rPr>
          <w:lang w:val="uk-UA"/>
        </w:rPr>
        <w:t xml:space="preserve">повинно </w:t>
      </w:r>
      <w:r w:rsidRPr="001C06A7">
        <w:rPr>
          <w:lang w:val="uk-UA"/>
        </w:rPr>
        <w:t>містити:</w:t>
      </w:r>
    </w:p>
    <w:p w:rsidR="008D7FAE" w:rsidRDefault="008D7FAE" w:rsidP="008D7FAE">
      <w:pPr>
        <w:pStyle w:val="Pointmark-"/>
      </w:pPr>
      <w:r>
        <w:rPr>
          <w:lang w:val="uk-UA"/>
        </w:rPr>
        <w:t>Посилання</w:t>
      </w:r>
      <w:r>
        <w:t xml:space="preserve"> на Зразкову форму Опціону;</w:t>
      </w:r>
    </w:p>
    <w:p w:rsidR="008D7FAE" w:rsidRDefault="008D7FAE" w:rsidP="008D7FAE">
      <w:pPr>
        <w:pStyle w:val="Pointmark-"/>
      </w:pPr>
      <w:r>
        <w:rPr>
          <w:lang w:val="uk-UA"/>
        </w:rPr>
        <w:t>Вид</w:t>
      </w:r>
      <w:r>
        <w:t xml:space="preserve"> опціону;</w:t>
      </w:r>
    </w:p>
    <w:p w:rsidR="008D7FAE" w:rsidRDefault="008D7FAE" w:rsidP="008D7FAE">
      <w:pPr>
        <w:pStyle w:val="Pointmark-"/>
      </w:pPr>
      <w:r>
        <w:t>дату закінчення Строк</w:t>
      </w:r>
      <w:r w:rsidRPr="001C06A7">
        <w:t>у</w:t>
      </w:r>
      <w:r>
        <w:t xml:space="preserve"> дії;</w:t>
      </w:r>
    </w:p>
    <w:p w:rsidR="008D7FAE" w:rsidRDefault="008D7FAE" w:rsidP="008D7FAE">
      <w:pPr>
        <w:pStyle w:val="Pointmark-"/>
      </w:pPr>
      <w:r>
        <w:t>Ціну виконання опціону (</w:t>
      </w:r>
      <w:r w:rsidRPr="001C06A7">
        <w:t>страйк</w:t>
      </w:r>
      <w:r>
        <w:t>);</w:t>
      </w:r>
    </w:p>
    <w:p w:rsidR="008D7FAE" w:rsidRDefault="008D7FAE" w:rsidP="008D7FAE">
      <w:pPr>
        <w:pStyle w:val="Pointmark-"/>
      </w:pPr>
      <w:r>
        <w:t>Код (позначення) Опціону;</w:t>
      </w:r>
    </w:p>
    <w:p w:rsidR="008D7FAE" w:rsidRDefault="008D7FAE" w:rsidP="008D7FAE">
      <w:pPr>
        <w:pStyle w:val="Pointmark-"/>
      </w:pPr>
      <w:r>
        <w:t>короткий Код (позначення) Опціону;</w:t>
      </w:r>
    </w:p>
    <w:p w:rsidR="008D7FAE" w:rsidRDefault="008D7FAE" w:rsidP="008D7FAE">
      <w:pPr>
        <w:pStyle w:val="Pointmark-"/>
      </w:pPr>
      <w:r>
        <w:t xml:space="preserve">Код (позначення) Ф'ючерсного контракту, </w:t>
      </w:r>
      <w:r w:rsidRPr="00EE4F2C">
        <w:t>який є</w:t>
      </w:r>
      <w:r>
        <w:t xml:space="preserve"> базовим активом Опціону (</w:t>
      </w:r>
      <w:r w:rsidRPr="00EE4F2C">
        <w:t>вказується</w:t>
      </w:r>
      <w:r>
        <w:t xml:space="preserve"> </w:t>
      </w:r>
      <w:r w:rsidRPr="00EE4F2C">
        <w:t>лише</w:t>
      </w:r>
      <w:r>
        <w:t xml:space="preserve"> для Опціонів, базовим активом яких </w:t>
      </w:r>
      <w:r w:rsidRPr="00EE4F2C">
        <w:t>є</w:t>
      </w:r>
      <w:r>
        <w:t xml:space="preserve"> Ф'ючерсний контракт);</w:t>
      </w:r>
    </w:p>
    <w:p w:rsidR="008D7FAE" w:rsidRDefault="008D7FAE" w:rsidP="008D7FAE">
      <w:pPr>
        <w:pStyle w:val="Pointmark-"/>
      </w:pPr>
      <w:r>
        <w:t xml:space="preserve">дату першого і останнього </w:t>
      </w:r>
      <w:r w:rsidRPr="00EE4F2C">
        <w:t>Торговельного</w:t>
      </w:r>
      <w:r>
        <w:t xml:space="preserve"> дня, в ході якого може бути </w:t>
      </w:r>
      <w:r w:rsidRPr="00EE4F2C">
        <w:t>укладений</w:t>
      </w:r>
      <w:r>
        <w:t xml:space="preserve"> Опціон </w:t>
      </w:r>
      <w:r w:rsidRPr="00EE4F2C">
        <w:t>з</w:t>
      </w:r>
      <w:r>
        <w:t xml:space="preserve"> даним </w:t>
      </w:r>
      <w:r>
        <w:rPr>
          <w:lang w:val="uk-UA"/>
        </w:rPr>
        <w:t>Вид</w:t>
      </w:r>
      <w:r>
        <w:t>ом опціонів і Серією опціонів.</w:t>
      </w:r>
    </w:p>
    <w:p w:rsidR="008D7FAE" w:rsidRPr="00EE4F2C" w:rsidRDefault="008D7FAE" w:rsidP="008D7FAE">
      <w:pPr>
        <w:pStyle w:val="Pointmark-"/>
      </w:pPr>
      <w:r>
        <w:t xml:space="preserve">мінімальна можлива зміна ціни при подачі Заявки на </w:t>
      </w:r>
      <w:r w:rsidRPr="00EE4F2C">
        <w:t>укладання</w:t>
      </w:r>
      <w:r>
        <w:t xml:space="preserve"> Опціону в ході Торгів (мінімальний крок ціни).</w:t>
      </w:r>
    </w:p>
    <w:p w:rsidR="008D7FAE" w:rsidRPr="00EE4F2C" w:rsidRDefault="008D7FAE" w:rsidP="008D7FAE">
      <w:pPr>
        <w:pStyle w:val="Point0"/>
        <w:numPr>
          <w:ilvl w:val="0"/>
          <w:numId w:val="0"/>
        </w:numPr>
        <w:tabs>
          <w:tab w:val="left" w:pos="851"/>
        </w:tabs>
        <w:ind w:left="851" w:hanging="851"/>
        <w:rPr>
          <w:lang w:val="uk-UA"/>
        </w:rPr>
      </w:pPr>
      <w:r>
        <w:rPr>
          <w:lang w:val="uk-UA"/>
        </w:rPr>
        <w:t>7.9.</w:t>
      </w:r>
      <w:r>
        <w:rPr>
          <w:lang w:val="uk-UA"/>
        </w:rPr>
        <w:tab/>
        <w:t>Р</w:t>
      </w:r>
      <w:r w:rsidRPr="00EE4F2C">
        <w:rPr>
          <w:lang w:val="uk-UA"/>
        </w:rPr>
        <w:t>ішення</w:t>
      </w:r>
      <w:r>
        <w:rPr>
          <w:lang w:val="uk-UA"/>
        </w:rPr>
        <w:t>м</w:t>
      </w:r>
      <w:r w:rsidRPr="00EE4F2C">
        <w:rPr>
          <w:lang w:val="uk-UA"/>
        </w:rPr>
        <w:t xml:space="preserve"> Біржі про можливість уклад</w:t>
      </w:r>
      <w:r>
        <w:rPr>
          <w:lang w:val="uk-UA"/>
        </w:rPr>
        <w:t>а</w:t>
      </w:r>
      <w:r w:rsidRPr="00EE4F2C">
        <w:rPr>
          <w:lang w:val="uk-UA"/>
        </w:rPr>
        <w:t>ння Строкового контракту може встановлювати</w:t>
      </w:r>
      <w:r>
        <w:rPr>
          <w:lang w:val="uk-UA"/>
        </w:rPr>
        <w:t>сь</w:t>
      </w:r>
      <w:r w:rsidRPr="00EE4F2C">
        <w:rPr>
          <w:lang w:val="uk-UA"/>
        </w:rPr>
        <w:t xml:space="preserve"> особливості порядку виконання Строкових контрактів</w:t>
      </w:r>
      <w:r>
        <w:rPr>
          <w:lang w:val="uk-UA"/>
        </w:rPr>
        <w:t xml:space="preserve"> згідно статті 19 цих Правил</w:t>
      </w:r>
      <w:r w:rsidRPr="00EE4F2C">
        <w:rPr>
          <w:lang w:val="uk-UA"/>
        </w:rPr>
        <w:t>.</w:t>
      </w:r>
    </w:p>
    <w:bookmarkEnd w:id="5"/>
    <w:bookmarkEnd w:id="6"/>
    <w:p w:rsidR="008D7FAE" w:rsidRDefault="008D7FAE" w:rsidP="008D7FAE">
      <w:pPr>
        <w:pStyle w:val="Title3"/>
        <w:numPr>
          <w:ilvl w:val="0"/>
          <w:numId w:val="0"/>
        </w:numPr>
      </w:pPr>
      <w:r>
        <w:rPr>
          <w:lang w:val="uk-UA"/>
        </w:rPr>
        <w:t>Стаття 8.</w:t>
      </w:r>
      <w:r>
        <w:rPr>
          <w:lang w:val="uk-UA"/>
        </w:rPr>
        <w:tab/>
      </w:r>
      <w:r>
        <w:t>Заявки</w:t>
      </w:r>
    </w:p>
    <w:p w:rsidR="008D7FAE" w:rsidRDefault="008D7FAE" w:rsidP="008D7FAE">
      <w:pPr>
        <w:pStyle w:val="Point0"/>
        <w:numPr>
          <w:ilvl w:val="0"/>
          <w:numId w:val="0"/>
        </w:numPr>
        <w:ind w:left="851" w:hanging="851"/>
        <w:rPr>
          <w:lang w:val="uk-UA"/>
        </w:rPr>
      </w:pPr>
      <w:r w:rsidRPr="00EE4F2C">
        <w:rPr>
          <w:lang w:val="uk-UA"/>
        </w:rPr>
        <w:t>8.1.</w:t>
      </w:r>
      <w:r w:rsidRPr="00EE4F2C">
        <w:rPr>
          <w:lang w:val="uk-UA"/>
        </w:rPr>
        <w:tab/>
        <w:t>Строкові контракти на Торгах укладають</w:t>
      </w:r>
      <w:r>
        <w:rPr>
          <w:lang w:val="uk-UA"/>
        </w:rPr>
        <w:t>ся</w:t>
      </w:r>
      <w:r w:rsidRPr="00EE4F2C">
        <w:rPr>
          <w:lang w:val="uk-UA"/>
        </w:rPr>
        <w:t xml:space="preserve"> на підставі Заявок.</w:t>
      </w:r>
    </w:p>
    <w:p w:rsidR="008D7FAE" w:rsidRPr="00EE4F2C" w:rsidRDefault="008D7FAE" w:rsidP="008D7FAE">
      <w:pPr>
        <w:pStyle w:val="Point0"/>
        <w:numPr>
          <w:ilvl w:val="0"/>
          <w:numId w:val="0"/>
        </w:numPr>
        <w:ind w:left="851" w:hanging="851"/>
        <w:rPr>
          <w:lang w:val="uk-UA"/>
        </w:rPr>
      </w:pPr>
      <w:r>
        <w:rPr>
          <w:lang w:val="uk-UA"/>
        </w:rPr>
        <w:t>8.2.</w:t>
      </w:r>
      <w:r>
        <w:rPr>
          <w:lang w:val="uk-UA"/>
        </w:rPr>
        <w:tab/>
      </w:r>
      <w:r w:rsidRPr="00EE4F2C">
        <w:rPr>
          <w:lang w:val="uk-UA"/>
        </w:rPr>
        <w:t xml:space="preserve">Дві Заявки на </w:t>
      </w:r>
      <w:r>
        <w:rPr>
          <w:lang w:val="uk-UA"/>
        </w:rPr>
        <w:t>укладанн</w:t>
      </w:r>
      <w:r w:rsidRPr="00EE4F2C">
        <w:rPr>
          <w:lang w:val="uk-UA"/>
        </w:rPr>
        <w:t xml:space="preserve">я </w:t>
      </w:r>
      <w:r w:rsidRPr="00CF0EA9">
        <w:rPr>
          <w:lang w:val="uk-UA"/>
        </w:rPr>
        <w:t>Строкового</w:t>
      </w:r>
      <w:r w:rsidRPr="00EE4F2C">
        <w:rPr>
          <w:lang w:val="uk-UA"/>
        </w:rPr>
        <w:t xml:space="preserve"> контракту вважаються зустрічни</w:t>
      </w:r>
      <w:r>
        <w:rPr>
          <w:lang w:val="uk-UA"/>
        </w:rPr>
        <w:t>ми</w:t>
      </w:r>
      <w:r w:rsidRPr="00EE4F2C">
        <w:rPr>
          <w:lang w:val="uk-UA"/>
        </w:rPr>
        <w:t xml:space="preserve">, а одна з них зустрічною по відношенню до іншої </w:t>
      </w:r>
      <w:r w:rsidRPr="00CF0EA9">
        <w:rPr>
          <w:lang w:val="uk-UA"/>
        </w:rPr>
        <w:t>згідно</w:t>
      </w:r>
      <w:r w:rsidRPr="00EE4F2C">
        <w:rPr>
          <w:lang w:val="uk-UA"/>
        </w:rPr>
        <w:t xml:space="preserve"> Правил торгівлі в Секції </w:t>
      </w:r>
      <w:r w:rsidRPr="00CF0EA9">
        <w:rPr>
          <w:lang w:val="uk-UA"/>
        </w:rPr>
        <w:t>строкового</w:t>
      </w:r>
      <w:r w:rsidRPr="00EE4F2C">
        <w:rPr>
          <w:lang w:val="uk-UA"/>
        </w:rPr>
        <w:t xml:space="preserve"> ринку, якщо одночасно виконуються </w:t>
      </w:r>
      <w:r w:rsidRPr="00CF0EA9">
        <w:rPr>
          <w:lang w:val="uk-UA"/>
        </w:rPr>
        <w:t>наступні</w:t>
      </w:r>
      <w:r w:rsidRPr="00EE4F2C">
        <w:rPr>
          <w:lang w:val="uk-UA"/>
        </w:rPr>
        <w:t xml:space="preserve"> умови:</w:t>
      </w:r>
    </w:p>
    <w:p w:rsidR="008D7FAE" w:rsidRPr="00CF0EA9" w:rsidRDefault="008D7FAE" w:rsidP="008D7FAE">
      <w:pPr>
        <w:pStyle w:val="Pointmark0"/>
        <w:numPr>
          <w:ilvl w:val="0"/>
          <w:numId w:val="1"/>
        </w:numPr>
        <w:tabs>
          <w:tab w:val="clear" w:pos="360"/>
        </w:tabs>
        <w:ind w:left="1418" w:hanging="567"/>
        <w:rPr>
          <w:lang w:val="uk-UA"/>
        </w:rPr>
      </w:pPr>
      <w:r w:rsidRPr="00CF0EA9">
        <w:rPr>
          <w:lang w:val="uk-UA"/>
        </w:rPr>
        <w:t>одна із Заявок є Заявкою на купівлю, а інша - Заявкою на продаж;</w:t>
      </w:r>
    </w:p>
    <w:p w:rsidR="008D7FAE" w:rsidRPr="00CF0EA9" w:rsidRDefault="008D7FAE" w:rsidP="008D7FAE">
      <w:pPr>
        <w:pStyle w:val="Pointmark0"/>
        <w:numPr>
          <w:ilvl w:val="0"/>
          <w:numId w:val="1"/>
        </w:numPr>
        <w:tabs>
          <w:tab w:val="clear" w:pos="360"/>
        </w:tabs>
        <w:ind w:left="1418" w:hanging="567"/>
        <w:rPr>
          <w:lang w:val="uk-UA"/>
        </w:rPr>
      </w:pPr>
      <w:r w:rsidRPr="00CF0EA9">
        <w:rPr>
          <w:lang w:val="uk-UA"/>
        </w:rPr>
        <w:t>вказані Заявки відносяться до одного і то</w:t>
      </w:r>
      <w:r>
        <w:rPr>
          <w:lang w:val="uk-UA"/>
        </w:rPr>
        <w:t>гож</w:t>
      </w:r>
      <w:r w:rsidRPr="00CF0EA9">
        <w:rPr>
          <w:lang w:val="uk-UA"/>
        </w:rPr>
        <w:t xml:space="preserve"> виду (адресні / безадресні);</w:t>
      </w:r>
    </w:p>
    <w:p w:rsidR="008D7FAE" w:rsidRPr="00CF0EA9" w:rsidRDefault="008D7FAE" w:rsidP="008D7FAE">
      <w:pPr>
        <w:pStyle w:val="Pointmark0"/>
        <w:numPr>
          <w:ilvl w:val="0"/>
          <w:numId w:val="1"/>
        </w:numPr>
        <w:tabs>
          <w:tab w:val="clear" w:pos="360"/>
        </w:tabs>
        <w:ind w:left="1418" w:hanging="567"/>
        <w:rPr>
          <w:lang w:val="uk-UA"/>
        </w:rPr>
      </w:pPr>
      <w:r w:rsidRPr="00CF0EA9">
        <w:rPr>
          <w:lang w:val="uk-UA"/>
        </w:rPr>
        <w:t>вказані Заявки містять однаковий Код (позначення) Строкового контракту;</w:t>
      </w:r>
    </w:p>
    <w:p w:rsidR="008D7FAE" w:rsidRPr="00CF0EA9" w:rsidRDefault="008D7FAE" w:rsidP="008D7FAE">
      <w:pPr>
        <w:pStyle w:val="Pointmark0"/>
        <w:numPr>
          <w:ilvl w:val="0"/>
          <w:numId w:val="1"/>
        </w:numPr>
        <w:tabs>
          <w:tab w:val="clear" w:pos="360"/>
        </w:tabs>
        <w:ind w:left="1418" w:hanging="567"/>
        <w:rPr>
          <w:lang w:val="uk-UA"/>
        </w:rPr>
      </w:pPr>
      <w:r w:rsidRPr="00CF0EA9">
        <w:rPr>
          <w:lang w:val="uk-UA"/>
        </w:rPr>
        <w:t>ціна в Заявці на купівлю перевищує або дорівнює ціні в Заявці на продаж.</w:t>
      </w:r>
    </w:p>
    <w:p w:rsidR="008D7FAE" w:rsidRPr="00EE4F2C" w:rsidRDefault="008D7FAE" w:rsidP="008D7FAE">
      <w:pPr>
        <w:pStyle w:val="Point0"/>
        <w:numPr>
          <w:ilvl w:val="0"/>
          <w:numId w:val="0"/>
        </w:numPr>
        <w:ind w:left="851" w:hanging="851"/>
        <w:rPr>
          <w:lang w:val="uk-UA"/>
        </w:rPr>
      </w:pPr>
      <w:r>
        <w:rPr>
          <w:lang w:val="uk-UA"/>
        </w:rPr>
        <w:t>8.2.1.</w:t>
      </w:r>
      <w:r>
        <w:rPr>
          <w:lang w:val="uk-UA"/>
        </w:rPr>
        <w:tab/>
      </w:r>
      <w:r w:rsidRPr="00CF0EA9">
        <w:rPr>
          <w:lang w:val="uk-UA"/>
        </w:rPr>
        <w:t>Для адресних Заявок додатковою умовою визнання їх зустрічним</w:t>
      </w:r>
      <w:r>
        <w:rPr>
          <w:lang w:val="uk-UA"/>
        </w:rPr>
        <w:t>и</w:t>
      </w:r>
      <w:r w:rsidRPr="00CF0EA9">
        <w:rPr>
          <w:lang w:val="uk-UA"/>
        </w:rPr>
        <w:t xml:space="preserve"> є збіг для кожної Заявки з пари Заявок Учасника біржових торгів на строковому ринку, що подав цю Заявку, з Учасником біржових торгів на строковому ринку, якому адресована інша Заявка.</w:t>
      </w:r>
    </w:p>
    <w:p w:rsidR="008D7FAE" w:rsidRDefault="008D7FAE" w:rsidP="008D7FAE">
      <w:pPr>
        <w:pStyle w:val="Title3"/>
        <w:numPr>
          <w:ilvl w:val="0"/>
          <w:numId w:val="0"/>
        </w:numPr>
      </w:pPr>
      <w:r>
        <w:rPr>
          <w:lang w:val="uk-UA"/>
        </w:rPr>
        <w:lastRenderedPageBreak/>
        <w:t>Стаття 9.</w:t>
      </w:r>
      <w:r>
        <w:rPr>
          <w:lang w:val="uk-UA"/>
        </w:rPr>
        <w:tab/>
      </w:r>
      <w:r>
        <w:t>В</w:t>
      </w:r>
      <w:r>
        <w:rPr>
          <w:lang w:val="uk-UA"/>
        </w:rPr>
        <w:t>и</w:t>
      </w:r>
      <w:r>
        <w:t>ди Заявок</w:t>
      </w:r>
    </w:p>
    <w:p w:rsidR="008D7FAE" w:rsidRDefault="008D7FAE" w:rsidP="008D7FAE">
      <w:pPr>
        <w:pStyle w:val="Point0"/>
        <w:numPr>
          <w:ilvl w:val="0"/>
          <w:numId w:val="0"/>
        </w:numPr>
        <w:ind w:left="851" w:hanging="851"/>
      </w:pPr>
      <w:r w:rsidRPr="00CF0EA9">
        <w:rPr>
          <w:lang w:val="uk-UA" w:eastAsia="uk-UA"/>
        </w:rPr>
        <w:t>9.1.</w:t>
      </w:r>
      <w:r w:rsidRPr="00CF0EA9">
        <w:rPr>
          <w:lang w:val="uk-UA" w:eastAsia="uk-UA"/>
        </w:rPr>
        <w:tab/>
      </w:r>
      <w:r w:rsidRPr="00CF0EA9">
        <w:rPr>
          <w:u w:val="single"/>
          <w:lang w:val="uk-UA" w:eastAsia="uk-UA"/>
        </w:rPr>
        <w:t>Адресні і безадресні Заявки</w:t>
      </w:r>
      <w:r>
        <w:rPr>
          <w:u w:val="single"/>
          <w:lang w:val="uk-UA" w:eastAsia="uk-UA"/>
        </w:rPr>
        <w:t>.</w:t>
      </w:r>
      <w:r>
        <w:rPr>
          <w:lang w:val="uk-UA" w:eastAsia="uk-UA"/>
        </w:rPr>
        <w:t xml:space="preserve"> Заявки, адресовані (інформація про які розкривається) всім Учасникам біржових торгів на строковому ринку, визнаються безадресними. Усі інші Заявки визнаються адресними.</w:t>
      </w:r>
    </w:p>
    <w:p w:rsidR="008D7FAE" w:rsidRDefault="008D7FAE" w:rsidP="008D7FAE">
      <w:pPr>
        <w:pStyle w:val="Texttab"/>
      </w:pPr>
      <w:r>
        <w:t xml:space="preserve">Інформація про </w:t>
      </w:r>
      <w:r>
        <w:rPr>
          <w:lang w:val="uk-UA" w:eastAsia="uk-UA"/>
        </w:rPr>
        <w:t>пода</w:t>
      </w:r>
      <w:r w:rsidRPr="00504AF1">
        <w:rPr>
          <w:lang w:val="uk-UA" w:eastAsia="uk-UA"/>
        </w:rPr>
        <w:t>ну адресну Заявку доводиться лише до Учасника біржових торгів на строковому ринку, якому</w:t>
      </w:r>
      <w:r>
        <w:t xml:space="preserve"> адресована Заявка.</w:t>
      </w:r>
    </w:p>
    <w:p w:rsidR="008D7FAE" w:rsidRDefault="008D7FAE" w:rsidP="008D7FAE">
      <w:pPr>
        <w:pStyle w:val="Title3"/>
        <w:numPr>
          <w:ilvl w:val="0"/>
          <w:numId w:val="0"/>
        </w:numPr>
      </w:pPr>
      <w:r w:rsidRPr="00CF0EA9">
        <w:t>Стаття 10.</w:t>
      </w:r>
      <w:r w:rsidRPr="00CF0EA9">
        <w:tab/>
        <w:t>Зміст</w:t>
      </w:r>
      <w:r>
        <w:t xml:space="preserve"> Заявки</w:t>
      </w:r>
    </w:p>
    <w:p w:rsidR="008D7FAE" w:rsidRDefault="008D7FAE" w:rsidP="008D7FAE">
      <w:pPr>
        <w:pStyle w:val="Point"/>
        <w:numPr>
          <w:ilvl w:val="0"/>
          <w:numId w:val="0"/>
        </w:numPr>
        <w:ind w:left="851" w:hanging="851"/>
      </w:pPr>
      <w:r>
        <w:rPr>
          <w:lang w:val="uk-UA"/>
        </w:rPr>
        <w:t>10.1.</w:t>
      </w:r>
      <w:r>
        <w:rPr>
          <w:lang w:val="uk-UA"/>
        </w:rPr>
        <w:tab/>
      </w:r>
      <w:r>
        <w:t xml:space="preserve">Заявка повинна </w:t>
      </w:r>
      <w:r w:rsidRPr="00522FCF">
        <w:rPr>
          <w:color w:val="000000"/>
        </w:rPr>
        <w:t>містити</w:t>
      </w:r>
      <w:r>
        <w:t xml:space="preserve"> </w:t>
      </w:r>
      <w:r w:rsidRPr="00522FCF">
        <w:rPr>
          <w:color w:val="000000"/>
        </w:rPr>
        <w:t>наступні</w:t>
      </w:r>
      <w:r>
        <w:t xml:space="preserve"> </w:t>
      </w:r>
      <w:r>
        <w:rPr>
          <w:lang w:val="uk-UA"/>
        </w:rPr>
        <w:t>реквізити</w:t>
      </w:r>
      <w:r>
        <w:t>:</w:t>
      </w:r>
    </w:p>
    <w:p w:rsidR="008D7FAE" w:rsidRPr="00522FCF" w:rsidRDefault="008D7FAE" w:rsidP="008D7FAE">
      <w:pPr>
        <w:pStyle w:val="PointnumEng0"/>
        <w:numPr>
          <w:ilvl w:val="0"/>
          <w:numId w:val="7"/>
        </w:numPr>
        <w:tabs>
          <w:tab w:val="clear" w:pos="1818"/>
          <w:tab w:val="left" w:pos="1418"/>
        </w:tabs>
        <w:ind w:left="1418" w:hanging="567"/>
        <w:rPr>
          <w:color w:val="000000"/>
          <w:lang w:eastAsia="en-US"/>
        </w:rPr>
      </w:pPr>
      <w:r w:rsidRPr="00522FCF">
        <w:rPr>
          <w:color w:val="000000"/>
          <w:lang w:eastAsia="en-US"/>
        </w:rPr>
        <w:t>код розділу регістра обліку позицій, що містить код Учасника біржових торгів на строковому ринку, що подав Заявку;</w:t>
      </w:r>
    </w:p>
    <w:p w:rsidR="008D7FAE" w:rsidRDefault="008D7FAE" w:rsidP="008D7FAE">
      <w:pPr>
        <w:pStyle w:val="PointnumEng"/>
        <w:numPr>
          <w:ilvl w:val="0"/>
          <w:numId w:val="4"/>
        </w:numPr>
        <w:ind w:left="1418" w:hanging="567"/>
        <w:rPr>
          <w:lang w:eastAsia="en-US"/>
        </w:rPr>
      </w:pPr>
      <w:r>
        <w:rPr>
          <w:lang w:eastAsia="en-US"/>
        </w:rPr>
        <w:t>вид Заявки (адресна / безадресна);</w:t>
      </w:r>
    </w:p>
    <w:p w:rsidR="008D7FAE" w:rsidRDefault="008D7FAE" w:rsidP="008D7FAE">
      <w:pPr>
        <w:pStyle w:val="PointnumEng"/>
        <w:numPr>
          <w:ilvl w:val="0"/>
          <w:numId w:val="4"/>
        </w:numPr>
        <w:ind w:left="1418" w:hanging="567"/>
        <w:rPr>
          <w:lang w:eastAsia="en-US"/>
        </w:rPr>
      </w:pPr>
      <w:r>
        <w:rPr>
          <w:lang w:eastAsia="en-US"/>
        </w:rPr>
        <w:t xml:space="preserve">код Учасника біржових торгів на </w:t>
      </w:r>
      <w:r w:rsidRPr="00522FCF">
        <w:rPr>
          <w:lang w:eastAsia="en-US"/>
        </w:rPr>
        <w:t>строковому</w:t>
      </w:r>
      <w:r>
        <w:rPr>
          <w:lang w:eastAsia="en-US"/>
        </w:rPr>
        <w:t xml:space="preserve"> ринку, якому адресована Заявка (</w:t>
      </w:r>
      <w:r w:rsidRPr="00522FCF">
        <w:rPr>
          <w:lang w:eastAsia="en-US"/>
        </w:rPr>
        <w:t>вказується</w:t>
      </w:r>
      <w:r>
        <w:rPr>
          <w:lang w:eastAsia="en-US"/>
        </w:rPr>
        <w:t xml:space="preserve">, якщо Заявка </w:t>
      </w:r>
      <w:r w:rsidRPr="00522FCF">
        <w:rPr>
          <w:lang w:eastAsia="en-US"/>
        </w:rPr>
        <w:t>є</w:t>
      </w:r>
      <w:r>
        <w:rPr>
          <w:lang w:eastAsia="en-US"/>
        </w:rPr>
        <w:t xml:space="preserve"> адресною);</w:t>
      </w:r>
    </w:p>
    <w:p w:rsidR="008D7FAE" w:rsidRDefault="008D7FAE" w:rsidP="008D7FAE">
      <w:pPr>
        <w:pStyle w:val="PointnumEng"/>
        <w:numPr>
          <w:ilvl w:val="0"/>
          <w:numId w:val="4"/>
        </w:numPr>
        <w:ind w:left="1418" w:hanging="567"/>
        <w:rPr>
          <w:lang w:eastAsia="en-US"/>
        </w:rPr>
      </w:pPr>
      <w:r w:rsidRPr="00522FCF">
        <w:rPr>
          <w:lang w:eastAsia="en-US"/>
        </w:rPr>
        <w:t>напрямок</w:t>
      </w:r>
      <w:r>
        <w:rPr>
          <w:lang w:eastAsia="en-US"/>
        </w:rPr>
        <w:t xml:space="preserve"> Заявки (Заявка на </w:t>
      </w:r>
      <w:r w:rsidRPr="00522FCF">
        <w:rPr>
          <w:lang w:eastAsia="en-US"/>
        </w:rPr>
        <w:t>купівлю</w:t>
      </w:r>
      <w:r>
        <w:rPr>
          <w:lang w:eastAsia="en-US"/>
        </w:rPr>
        <w:t xml:space="preserve"> або Заявка на продаж);</w:t>
      </w:r>
    </w:p>
    <w:p w:rsidR="008D7FAE" w:rsidRDefault="008D7FAE" w:rsidP="008D7FAE">
      <w:pPr>
        <w:pStyle w:val="PointnumEng"/>
        <w:numPr>
          <w:ilvl w:val="0"/>
          <w:numId w:val="4"/>
        </w:numPr>
        <w:ind w:left="1418" w:hanging="567"/>
        <w:rPr>
          <w:lang w:eastAsia="en-US"/>
        </w:rPr>
      </w:pPr>
      <w:r>
        <w:rPr>
          <w:lang w:eastAsia="en-US"/>
        </w:rPr>
        <w:t xml:space="preserve">Код (позначення) </w:t>
      </w:r>
      <w:r w:rsidRPr="00522FCF">
        <w:rPr>
          <w:lang w:eastAsia="en-US"/>
        </w:rPr>
        <w:t>Строкового</w:t>
      </w:r>
      <w:r>
        <w:rPr>
          <w:lang w:eastAsia="en-US"/>
        </w:rPr>
        <w:t xml:space="preserve"> контракту;</w:t>
      </w:r>
    </w:p>
    <w:p w:rsidR="008D7FAE" w:rsidRDefault="008D7FAE" w:rsidP="008D7FAE">
      <w:pPr>
        <w:pStyle w:val="PointnumEng"/>
        <w:numPr>
          <w:ilvl w:val="0"/>
          <w:numId w:val="4"/>
        </w:numPr>
        <w:ind w:left="1418" w:hanging="567"/>
        <w:rPr>
          <w:lang w:eastAsia="en-US"/>
        </w:rPr>
      </w:pPr>
      <w:r>
        <w:rPr>
          <w:lang w:eastAsia="en-US"/>
        </w:rPr>
        <w:t>ціну;</w:t>
      </w:r>
    </w:p>
    <w:p w:rsidR="008D7FAE" w:rsidRPr="00522FCF" w:rsidRDefault="008D7FAE" w:rsidP="008D7FAE">
      <w:pPr>
        <w:pStyle w:val="PointnumEng"/>
        <w:numPr>
          <w:ilvl w:val="0"/>
          <w:numId w:val="4"/>
        </w:numPr>
        <w:ind w:left="1418" w:hanging="567"/>
        <w:rPr>
          <w:lang w:eastAsia="en-US"/>
        </w:rPr>
      </w:pPr>
      <w:r>
        <w:rPr>
          <w:lang w:eastAsia="en-US"/>
        </w:rPr>
        <w:t xml:space="preserve">кількість </w:t>
      </w:r>
      <w:r w:rsidRPr="00522FCF">
        <w:rPr>
          <w:lang w:eastAsia="en-US"/>
        </w:rPr>
        <w:t>Строкових</w:t>
      </w:r>
      <w:r>
        <w:rPr>
          <w:lang w:eastAsia="en-US"/>
        </w:rPr>
        <w:t xml:space="preserve"> контрактів, які можуть бути</w:t>
      </w:r>
      <w:r w:rsidRPr="00522FCF">
        <w:rPr>
          <w:lang w:eastAsia="en-US"/>
        </w:rPr>
        <w:t xml:space="preserve"> укладені</w:t>
      </w:r>
      <w:r>
        <w:rPr>
          <w:lang w:eastAsia="en-US"/>
        </w:rPr>
        <w:t xml:space="preserve"> на підставі Заявки (кількість оферт на </w:t>
      </w:r>
      <w:r w:rsidRPr="00522FCF">
        <w:rPr>
          <w:lang w:eastAsia="en-US"/>
        </w:rPr>
        <w:t>укладання</w:t>
      </w:r>
      <w:r>
        <w:rPr>
          <w:lang w:eastAsia="en-US"/>
        </w:rPr>
        <w:t xml:space="preserve"> </w:t>
      </w:r>
      <w:r w:rsidRPr="00522FCF">
        <w:rPr>
          <w:lang w:eastAsia="en-US"/>
        </w:rPr>
        <w:t>Строкових</w:t>
      </w:r>
      <w:r>
        <w:rPr>
          <w:lang w:eastAsia="en-US"/>
        </w:rPr>
        <w:t xml:space="preserve"> контрактів).</w:t>
      </w:r>
    </w:p>
    <w:p w:rsidR="008D7FAE" w:rsidRDefault="008D7FAE" w:rsidP="008D7FAE">
      <w:pPr>
        <w:pStyle w:val="Point0"/>
        <w:numPr>
          <w:ilvl w:val="0"/>
          <w:numId w:val="0"/>
        </w:numPr>
        <w:ind w:left="851" w:hanging="851"/>
        <w:rPr>
          <w:lang w:val="uk-UA"/>
        </w:rPr>
      </w:pPr>
      <w:r>
        <w:rPr>
          <w:lang w:val="uk-UA"/>
        </w:rPr>
        <w:t>10.2.</w:t>
      </w:r>
      <w:r>
        <w:rPr>
          <w:lang w:val="uk-UA"/>
        </w:rPr>
        <w:tab/>
      </w:r>
      <w:r w:rsidRPr="00522FCF">
        <w:rPr>
          <w:lang w:val="uk-UA"/>
        </w:rPr>
        <w:t>Заявка може також містити дату закінчення строку дії Заявки (строку, встановленого для акцепту оферт, складових Заявки).</w:t>
      </w:r>
    </w:p>
    <w:p w:rsidR="008D7FAE" w:rsidRDefault="008D7FAE" w:rsidP="008D7FAE">
      <w:pPr>
        <w:pStyle w:val="Point0"/>
        <w:numPr>
          <w:ilvl w:val="0"/>
          <w:numId w:val="0"/>
        </w:numPr>
        <w:ind w:left="851" w:hanging="851"/>
        <w:rPr>
          <w:lang w:val="uk-UA"/>
        </w:rPr>
      </w:pPr>
      <w:r>
        <w:rPr>
          <w:lang w:val="uk-UA"/>
        </w:rPr>
        <w:t>10.3.</w:t>
      </w:r>
      <w:r>
        <w:rPr>
          <w:lang w:val="uk-UA"/>
        </w:rPr>
        <w:tab/>
      </w:r>
      <w:r w:rsidRPr="00522FCF">
        <w:rPr>
          <w:lang w:val="uk-UA"/>
        </w:rPr>
        <w:t>Невиконана Заявка може бути відкликана Учасником біржових торгів на строковому ринку в порядку, встановленому Правилами торгівлі в Секції строкового ринку.</w:t>
      </w:r>
    </w:p>
    <w:p w:rsidR="008D7FAE" w:rsidRPr="00522FCF" w:rsidRDefault="008D7FAE" w:rsidP="008D7FAE">
      <w:pPr>
        <w:pStyle w:val="Point0"/>
        <w:numPr>
          <w:ilvl w:val="0"/>
          <w:numId w:val="0"/>
        </w:numPr>
        <w:ind w:left="851" w:hanging="851"/>
        <w:rPr>
          <w:lang w:val="uk-UA"/>
        </w:rPr>
      </w:pPr>
      <w:r>
        <w:rPr>
          <w:lang w:val="uk-UA"/>
        </w:rPr>
        <w:t>10.4.</w:t>
      </w:r>
      <w:r>
        <w:rPr>
          <w:lang w:val="uk-UA"/>
        </w:rPr>
        <w:tab/>
      </w:r>
      <w:r w:rsidRPr="00522FCF">
        <w:rPr>
          <w:lang w:val="uk-UA"/>
        </w:rPr>
        <w:t>Ціна, вказана в Заявці, є пропозицією укласти Строкові контракти за ціною, вказаною в Заявці, або за вигіднішою ціною, яка визначається відповідно до статті 1</w:t>
      </w:r>
      <w:r>
        <w:rPr>
          <w:lang w:val="uk-UA"/>
        </w:rPr>
        <w:t>6</w:t>
      </w:r>
      <w:r w:rsidRPr="00522FCF">
        <w:rPr>
          <w:lang w:val="uk-UA"/>
        </w:rPr>
        <w:t xml:space="preserve"> Правил торгівлі в Секції строкового ринку.</w:t>
      </w:r>
    </w:p>
    <w:p w:rsidR="008D7FAE" w:rsidRDefault="008D7FAE" w:rsidP="008D7FAE">
      <w:pPr>
        <w:pStyle w:val="Title3"/>
        <w:numPr>
          <w:ilvl w:val="0"/>
          <w:numId w:val="0"/>
        </w:numPr>
      </w:pPr>
      <w:bookmarkStart w:id="7" w:name="_Toc225770054"/>
      <w:bookmarkStart w:id="8" w:name="_Toc225772233"/>
      <w:r>
        <w:rPr>
          <w:lang w:val="uk-UA"/>
        </w:rPr>
        <w:t>Стаття 11.</w:t>
      </w:r>
      <w:r>
        <w:rPr>
          <w:lang w:val="uk-UA"/>
        </w:rPr>
        <w:tab/>
        <w:t>Подання</w:t>
      </w:r>
      <w:r>
        <w:t xml:space="preserve"> Заявок</w:t>
      </w:r>
    </w:p>
    <w:p w:rsidR="008D7FAE" w:rsidRDefault="008D7FAE" w:rsidP="008D7FAE">
      <w:pPr>
        <w:pStyle w:val="Point0"/>
        <w:numPr>
          <w:ilvl w:val="0"/>
          <w:numId w:val="0"/>
        </w:numPr>
        <w:ind w:left="851" w:hanging="851"/>
        <w:rPr>
          <w:lang w:val="uk-UA"/>
        </w:rPr>
      </w:pPr>
      <w:r>
        <w:rPr>
          <w:lang w:val="uk-UA"/>
        </w:rPr>
        <w:t>11.1.</w:t>
      </w:r>
      <w:r>
        <w:rPr>
          <w:lang w:val="uk-UA"/>
        </w:rPr>
        <w:tab/>
      </w:r>
      <w:r w:rsidRPr="00A456B6">
        <w:rPr>
          <w:lang w:val="uk-UA"/>
        </w:rPr>
        <w:t>Учасники біржових торгів на строковому ринку подають Заявки з використанням Робочої станції (Шлюзу) шляхом заповнення Уповноваженим представником Учасника біржових торгів на строковому ринку форми (реквізитів) Заявки і відправки її в ЕТС.</w:t>
      </w:r>
    </w:p>
    <w:p w:rsidR="008D7FAE" w:rsidRPr="00F76EF9" w:rsidRDefault="008D7FAE" w:rsidP="008D7FAE">
      <w:pPr>
        <w:pStyle w:val="Point0"/>
        <w:numPr>
          <w:ilvl w:val="0"/>
          <w:numId w:val="0"/>
        </w:numPr>
        <w:ind w:left="851" w:hanging="851"/>
        <w:rPr>
          <w:lang w:val="uk-UA"/>
        </w:rPr>
      </w:pPr>
      <w:r>
        <w:rPr>
          <w:lang w:val="uk-UA"/>
        </w:rPr>
        <w:t>11.2.</w:t>
      </w:r>
      <w:r>
        <w:rPr>
          <w:lang w:val="uk-UA"/>
        </w:rPr>
        <w:tab/>
      </w:r>
      <w:bookmarkStart w:id="9" w:name="_Ref232934261"/>
      <w:r>
        <w:t xml:space="preserve">Біржа </w:t>
      </w:r>
      <w:r w:rsidRPr="00F76EF9">
        <w:rPr>
          <w:lang w:val="uk-UA"/>
        </w:rPr>
        <w:t>негайно реєструє подану Учасником біржових торгів на строковому ринку Заявку в Реєстрі Заявок, за винятком наступних випадків:</w:t>
      </w:r>
    </w:p>
    <w:p w:rsidR="008D7FAE" w:rsidRPr="00F76EF9" w:rsidRDefault="008D7FAE" w:rsidP="008D7FAE">
      <w:pPr>
        <w:pStyle w:val="PointnumEng0"/>
        <w:numPr>
          <w:ilvl w:val="0"/>
          <w:numId w:val="11"/>
        </w:numPr>
        <w:tabs>
          <w:tab w:val="clear" w:pos="1818"/>
          <w:tab w:val="left" w:pos="1418"/>
        </w:tabs>
        <w:ind w:left="1418" w:hanging="567"/>
        <w:rPr>
          <w:color w:val="000000"/>
          <w:lang w:val="uk-UA" w:eastAsia="en-US"/>
        </w:rPr>
      </w:pPr>
      <w:bookmarkStart w:id="10" w:name="_Ref225773046"/>
      <w:bookmarkEnd w:id="9"/>
      <w:r w:rsidRPr="00F76EF9">
        <w:rPr>
          <w:color w:val="000000"/>
          <w:lang w:val="uk-UA" w:eastAsia="en-US"/>
        </w:rPr>
        <w:t>припинений доступ Учасника біржових торгів на строковому ринку до Торгів в Секції строкового ринку;</w:t>
      </w:r>
    </w:p>
    <w:p w:rsidR="008D7FAE" w:rsidRPr="00F76EF9" w:rsidRDefault="008D7FAE" w:rsidP="008D7FAE">
      <w:pPr>
        <w:pStyle w:val="PointnumEng0"/>
        <w:tabs>
          <w:tab w:val="clear" w:pos="1818"/>
          <w:tab w:val="left" w:pos="1418"/>
        </w:tabs>
        <w:ind w:left="1418" w:hanging="567"/>
        <w:rPr>
          <w:color w:val="000000"/>
          <w:lang w:val="uk-UA" w:eastAsia="en-US"/>
        </w:rPr>
      </w:pPr>
      <w:r w:rsidRPr="00F76EF9">
        <w:rPr>
          <w:color w:val="000000"/>
          <w:lang w:val="uk-UA" w:eastAsia="en-US"/>
        </w:rPr>
        <w:t>Заявка подана з порушенням вимог до змісту Заявки, встановлених Правилами торгівлі в Секції строкового ринку;</w:t>
      </w:r>
    </w:p>
    <w:p w:rsidR="008D7FAE" w:rsidRPr="00F76EF9" w:rsidRDefault="008D7FAE" w:rsidP="008D7FAE">
      <w:pPr>
        <w:pStyle w:val="PointnumEng"/>
        <w:numPr>
          <w:ilvl w:val="0"/>
          <w:numId w:val="4"/>
        </w:numPr>
        <w:ind w:left="1418" w:hanging="567"/>
        <w:rPr>
          <w:lang w:val="uk-UA" w:eastAsia="en-US"/>
        </w:rPr>
      </w:pPr>
      <w:r w:rsidRPr="00F76EF9">
        <w:rPr>
          <w:lang w:val="uk-UA" w:eastAsia="en-US"/>
        </w:rPr>
        <w:t xml:space="preserve">Заявка є зустрічною по відношенню до раніше </w:t>
      </w:r>
      <w:r>
        <w:rPr>
          <w:lang w:val="uk-UA" w:eastAsia="en-US"/>
        </w:rPr>
        <w:t>пода</w:t>
      </w:r>
      <w:r w:rsidRPr="00F76EF9">
        <w:rPr>
          <w:lang w:val="uk-UA" w:eastAsia="en-US"/>
        </w:rPr>
        <w:t>ної Заявки, поданої з вказівкою тако</w:t>
      </w:r>
      <w:r>
        <w:rPr>
          <w:lang w:val="uk-UA" w:eastAsia="en-US"/>
        </w:rPr>
        <w:t>го</w:t>
      </w:r>
      <w:r w:rsidRPr="00F76EF9">
        <w:rPr>
          <w:lang w:val="uk-UA" w:eastAsia="en-US"/>
        </w:rPr>
        <w:t xml:space="preserve"> ж код</w:t>
      </w:r>
      <w:r>
        <w:rPr>
          <w:lang w:val="uk-UA" w:eastAsia="en-US"/>
        </w:rPr>
        <w:t>у</w:t>
      </w:r>
      <w:r w:rsidRPr="00F76EF9">
        <w:rPr>
          <w:lang w:val="uk-UA" w:eastAsia="en-US"/>
        </w:rPr>
        <w:t xml:space="preserve"> розділу регістра обліку позицій;</w:t>
      </w:r>
    </w:p>
    <w:p w:rsidR="008D7FAE" w:rsidRPr="00F76EF9" w:rsidRDefault="008D7FAE" w:rsidP="008D7FAE">
      <w:pPr>
        <w:pStyle w:val="PointnumEng"/>
        <w:numPr>
          <w:ilvl w:val="0"/>
          <w:numId w:val="4"/>
        </w:numPr>
        <w:ind w:left="1418" w:hanging="567"/>
        <w:rPr>
          <w:lang w:val="uk-UA" w:eastAsia="en-US"/>
        </w:rPr>
      </w:pPr>
      <w:r w:rsidRPr="00F76EF9">
        <w:rPr>
          <w:lang w:val="uk-UA" w:eastAsia="en-US"/>
        </w:rPr>
        <w:t>Ціна, вказана в Заявці, поданій з метою уклад</w:t>
      </w:r>
      <w:r>
        <w:rPr>
          <w:lang w:val="uk-UA" w:eastAsia="en-US"/>
        </w:rPr>
        <w:t>а</w:t>
      </w:r>
      <w:r w:rsidRPr="00F76EF9">
        <w:rPr>
          <w:lang w:val="uk-UA" w:eastAsia="en-US"/>
        </w:rPr>
        <w:t>ння Строкового контракту, вищ</w:t>
      </w:r>
      <w:r>
        <w:rPr>
          <w:lang w:val="uk-UA" w:eastAsia="en-US"/>
        </w:rPr>
        <w:t>а</w:t>
      </w:r>
      <w:r w:rsidRPr="00F76EF9">
        <w:rPr>
          <w:lang w:val="uk-UA" w:eastAsia="en-US"/>
        </w:rPr>
        <w:t xml:space="preserve"> за Верхній ліміт коливань цін або нижч</w:t>
      </w:r>
      <w:r>
        <w:rPr>
          <w:lang w:val="uk-UA" w:eastAsia="en-US"/>
        </w:rPr>
        <w:t>а</w:t>
      </w:r>
      <w:r w:rsidRPr="00F76EF9">
        <w:rPr>
          <w:lang w:val="uk-UA" w:eastAsia="en-US"/>
        </w:rPr>
        <w:t xml:space="preserve"> за Нижній ліміт коливань цін, встановлених для даного Строкового контракту;</w:t>
      </w:r>
    </w:p>
    <w:p w:rsidR="008D7FAE" w:rsidRPr="00F76EF9" w:rsidRDefault="008D7FAE" w:rsidP="008D7FAE">
      <w:pPr>
        <w:pStyle w:val="PointnumEng"/>
        <w:numPr>
          <w:ilvl w:val="0"/>
          <w:numId w:val="4"/>
        </w:numPr>
        <w:ind w:left="1418" w:hanging="567"/>
        <w:rPr>
          <w:lang w:val="uk-UA" w:eastAsia="en-US"/>
        </w:rPr>
      </w:pPr>
      <w:r w:rsidRPr="00F76EF9">
        <w:rPr>
          <w:lang w:val="uk-UA" w:eastAsia="en-US"/>
        </w:rPr>
        <w:t>Заявка подана в період призупинення Торгів;</w:t>
      </w:r>
    </w:p>
    <w:p w:rsidR="008D7FAE" w:rsidRDefault="008D7FAE" w:rsidP="008D7FAE">
      <w:pPr>
        <w:pStyle w:val="PointnumEng"/>
        <w:numPr>
          <w:ilvl w:val="0"/>
          <w:numId w:val="4"/>
        </w:numPr>
        <w:ind w:left="1418" w:hanging="567"/>
        <w:rPr>
          <w:lang w:val="uk-UA" w:eastAsia="en-US"/>
        </w:rPr>
      </w:pPr>
      <w:r w:rsidRPr="00F76EF9">
        <w:rPr>
          <w:lang w:val="uk-UA" w:eastAsia="en-US"/>
        </w:rPr>
        <w:t>не дотримується визначен</w:t>
      </w:r>
      <w:r>
        <w:rPr>
          <w:lang w:val="uk-UA" w:eastAsia="en-US"/>
        </w:rPr>
        <w:t>а</w:t>
      </w:r>
      <w:r w:rsidRPr="00F76EF9">
        <w:rPr>
          <w:lang w:val="uk-UA" w:eastAsia="en-US"/>
        </w:rPr>
        <w:t xml:space="preserve"> Угодою про систему заходів </w:t>
      </w:r>
      <w:r>
        <w:rPr>
          <w:lang w:val="uk-UA" w:eastAsia="en-US"/>
        </w:rPr>
        <w:t xml:space="preserve">щодо </w:t>
      </w:r>
      <w:r w:rsidRPr="00F76EF9">
        <w:rPr>
          <w:lang w:val="uk-UA" w:eastAsia="en-US"/>
        </w:rPr>
        <w:t xml:space="preserve">зниження ризиків умова забезпеченості зобов'язань </w:t>
      </w:r>
      <w:r>
        <w:rPr>
          <w:lang w:val="uk-UA" w:eastAsia="en-US"/>
        </w:rPr>
        <w:t>за</w:t>
      </w:r>
      <w:r w:rsidRPr="00F76EF9">
        <w:rPr>
          <w:lang w:val="uk-UA" w:eastAsia="en-US"/>
        </w:rPr>
        <w:t xml:space="preserve"> Строкови</w:t>
      </w:r>
      <w:r>
        <w:rPr>
          <w:lang w:val="uk-UA" w:eastAsia="en-US"/>
        </w:rPr>
        <w:t>ми</w:t>
      </w:r>
      <w:r w:rsidRPr="00F76EF9">
        <w:rPr>
          <w:lang w:val="uk-UA" w:eastAsia="en-US"/>
        </w:rPr>
        <w:t xml:space="preserve"> контракта</w:t>
      </w:r>
      <w:r>
        <w:rPr>
          <w:lang w:val="uk-UA" w:eastAsia="en-US"/>
        </w:rPr>
        <w:t>ми</w:t>
      </w:r>
      <w:r w:rsidRPr="00F76EF9">
        <w:rPr>
          <w:lang w:val="uk-UA" w:eastAsia="en-US"/>
        </w:rPr>
        <w:t xml:space="preserve">, які враховуватимуться на розділі регістру обліку позицій, код якого вказаний в Заявці, після укладання Строкових контрактів на підставі даної Заявки і раніше </w:t>
      </w:r>
      <w:r>
        <w:rPr>
          <w:lang w:val="uk-UA" w:eastAsia="en-US"/>
        </w:rPr>
        <w:t>пода</w:t>
      </w:r>
      <w:r w:rsidRPr="00F76EF9">
        <w:rPr>
          <w:lang w:val="uk-UA" w:eastAsia="en-US"/>
        </w:rPr>
        <w:t>них Заявок. Перевірка дотримання вказаної умови здійснюється для Групи об'єднаних розділів грошового регістра, код якої визначається кодом розділу регістра обліку позицій, вказаним в Заявці, і для Учасника біржових торгів на строковому ринку в цілому.</w:t>
      </w:r>
    </w:p>
    <w:p w:rsidR="008D7FAE" w:rsidRPr="00F76EF9" w:rsidRDefault="008D7FAE" w:rsidP="008D7FAE">
      <w:pPr>
        <w:pStyle w:val="Point0"/>
        <w:numPr>
          <w:ilvl w:val="0"/>
          <w:numId w:val="0"/>
        </w:numPr>
        <w:ind w:left="851" w:hanging="851"/>
      </w:pPr>
      <w:r>
        <w:rPr>
          <w:lang w:val="uk-UA"/>
        </w:rPr>
        <w:lastRenderedPageBreak/>
        <w:t>11.3.</w:t>
      </w:r>
      <w:r>
        <w:rPr>
          <w:lang w:val="uk-UA"/>
        </w:rPr>
        <w:tab/>
      </w:r>
      <w:r>
        <w:t xml:space="preserve">Заявка вважається </w:t>
      </w:r>
      <w:r w:rsidRPr="00F76EF9">
        <w:t>поданою</w:t>
      </w:r>
      <w:r>
        <w:t xml:space="preserve"> </w:t>
      </w:r>
      <w:r w:rsidRPr="00F76EF9">
        <w:t>з моменту</w:t>
      </w:r>
      <w:r>
        <w:t xml:space="preserve"> її реєстрації в Реєстрі Заявок.</w:t>
      </w:r>
    </w:p>
    <w:bookmarkEnd w:id="10"/>
    <w:p w:rsidR="008D7FAE" w:rsidRPr="00A456B6" w:rsidRDefault="008D7FAE" w:rsidP="008D7FAE">
      <w:pPr>
        <w:pStyle w:val="Point0"/>
        <w:numPr>
          <w:ilvl w:val="0"/>
          <w:numId w:val="0"/>
        </w:numPr>
        <w:ind w:left="851" w:hanging="851"/>
        <w:rPr>
          <w:lang w:val="uk-UA"/>
        </w:rPr>
      </w:pPr>
      <w:r w:rsidRPr="00F76EF9">
        <w:t>11.4.</w:t>
      </w:r>
      <w:r w:rsidRPr="00F76EF9">
        <w:tab/>
        <w:t>Зареєстрована Біржею Заявка Учасника біржових торгів на строковому ринку є згодою цього Учасника біржових торгів на строковому ринку укласти і виконати Строкові контракти відповідно до Правил торгівлі в Секції строкового ринку</w:t>
      </w:r>
      <w:r w:rsidRPr="00F76EF9">
        <w:rPr>
          <w:lang w:val="uk-UA"/>
        </w:rPr>
        <w:t>.</w:t>
      </w:r>
    </w:p>
    <w:p w:rsidR="008D7FAE" w:rsidRDefault="008D7FAE" w:rsidP="008D7FAE">
      <w:pPr>
        <w:pStyle w:val="Point0"/>
        <w:numPr>
          <w:ilvl w:val="0"/>
          <w:numId w:val="0"/>
        </w:numPr>
        <w:ind w:left="851" w:hanging="851"/>
        <w:rPr>
          <w:lang w:val="uk-UA"/>
        </w:rPr>
      </w:pPr>
      <w:r>
        <w:rPr>
          <w:lang w:val="uk-UA"/>
        </w:rPr>
        <w:t>11.5.</w:t>
      </w:r>
      <w:r>
        <w:rPr>
          <w:lang w:val="uk-UA"/>
        </w:rPr>
        <w:tab/>
        <w:t>Вилучення</w:t>
      </w:r>
      <w:r w:rsidRPr="00F76EF9">
        <w:rPr>
          <w:lang w:val="uk-UA"/>
        </w:rPr>
        <w:t xml:space="preserve"> Заявки (</w:t>
      </w:r>
      <w:r>
        <w:rPr>
          <w:lang w:val="uk-UA"/>
        </w:rPr>
        <w:t>вилучення</w:t>
      </w:r>
      <w:r w:rsidRPr="00F76EF9">
        <w:rPr>
          <w:lang w:val="uk-UA"/>
        </w:rPr>
        <w:t xml:space="preserve"> оферт, складових Заявк</w:t>
      </w:r>
      <w:r>
        <w:rPr>
          <w:lang w:val="uk-UA"/>
        </w:rPr>
        <w:t>и</w:t>
      </w:r>
      <w:r w:rsidRPr="00F76EF9">
        <w:rPr>
          <w:lang w:val="uk-UA"/>
        </w:rPr>
        <w:t xml:space="preserve">) </w:t>
      </w:r>
      <w:r>
        <w:rPr>
          <w:lang w:val="uk-UA"/>
        </w:rPr>
        <w:t>здійснюється</w:t>
      </w:r>
      <w:r w:rsidRPr="00F76EF9">
        <w:rPr>
          <w:lang w:val="uk-UA"/>
        </w:rPr>
        <w:t xml:space="preserve"> Учасником біржових торгів на </w:t>
      </w:r>
      <w:r w:rsidRPr="001540A5">
        <w:rPr>
          <w:lang w:val="uk-UA"/>
        </w:rPr>
        <w:t>строковому</w:t>
      </w:r>
      <w:r w:rsidRPr="00F76EF9">
        <w:rPr>
          <w:lang w:val="uk-UA"/>
        </w:rPr>
        <w:t xml:space="preserve"> ринку з використанням Робочої станції (Шлюзу) шляхом заповнення </w:t>
      </w:r>
      <w:r>
        <w:rPr>
          <w:lang w:val="uk-UA"/>
        </w:rPr>
        <w:t xml:space="preserve">відповідної </w:t>
      </w:r>
      <w:r w:rsidRPr="00F76EF9">
        <w:rPr>
          <w:lang w:val="uk-UA"/>
        </w:rPr>
        <w:t xml:space="preserve">Заявки і відправки </w:t>
      </w:r>
      <w:r>
        <w:rPr>
          <w:lang w:val="uk-UA"/>
        </w:rPr>
        <w:t>її</w:t>
      </w:r>
      <w:r w:rsidRPr="00F76EF9">
        <w:rPr>
          <w:lang w:val="uk-UA"/>
        </w:rPr>
        <w:t xml:space="preserve"> в ЕТС.</w:t>
      </w:r>
    </w:p>
    <w:p w:rsidR="008D7FAE" w:rsidRPr="008B4464" w:rsidRDefault="008D7FAE" w:rsidP="008D7FAE">
      <w:pPr>
        <w:pStyle w:val="Point0"/>
        <w:numPr>
          <w:ilvl w:val="0"/>
          <w:numId w:val="0"/>
        </w:numPr>
        <w:ind w:left="851" w:hanging="851"/>
        <w:rPr>
          <w:lang w:val="uk-UA"/>
        </w:rPr>
      </w:pPr>
      <w:r>
        <w:rPr>
          <w:lang w:val="uk-UA"/>
        </w:rPr>
        <w:t>11.6.</w:t>
      </w:r>
      <w:r>
        <w:rPr>
          <w:lang w:val="uk-UA"/>
        </w:rPr>
        <w:tab/>
      </w:r>
      <w:r w:rsidRPr="008B4464">
        <w:rPr>
          <w:lang w:val="uk-UA"/>
        </w:rPr>
        <w:t xml:space="preserve">В разі призупинення Торгів Учасники біржових торгів на строковому ринку мають можливість </w:t>
      </w:r>
      <w:r>
        <w:rPr>
          <w:lang w:val="uk-UA"/>
        </w:rPr>
        <w:t>вилучати</w:t>
      </w:r>
      <w:r w:rsidRPr="008B4464">
        <w:rPr>
          <w:lang w:val="uk-UA"/>
        </w:rPr>
        <w:t xml:space="preserve"> раніше </w:t>
      </w:r>
      <w:r>
        <w:rPr>
          <w:lang w:val="uk-UA"/>
        </w:rPr>
        <w:t>подані</w:t>
      </w:r>
      <w:r w:rsidRPr="008B4464">
        <w:rPr>
          <w:lang w:val="uk-UA"/>
        </w:rPr>
        <w:t xml:space="preserve"> Заявки.</w:t>
      </w:r>
    </w:p>
    <w:p w:rsidR="008D7FAE" w:rsidRPr="00563F04" w:rsidRDefault="008D7FAE" w:rsidP="008D7FAE">
      <w:pPr>
        <w:pStyle w:val="Title3"/>
        <w:numPr>
          <w:ilvl w:val="0"/>
          <w:numId w:val="0"/>
        </w:numPr>
        <w:rPr>
          <w:lang w:val="uk-UA"/>
        </w:rPr>
      </w:pPr>
      <w:r>
        <w:rPr>
          <w:lang w:val="uk-UA"/>
        </w:rPr>
        <w:t>Стаття 12.</w:t>
      </w:r>
      <w:r>
        <w:rPr>
          <w:lang w:val="uk-UA"/>
        </w:rPr>
        <w:tab/>
      </w:r>
      <w:r w:rsidRPr="00563F04">
        <w:rPr>
          <w:lang w:val="uk-UA"/>
        </w:rPr>
        <w:t>Строк дії Заявок</w:t>
      </w:r>
    </w:p>
    <w:p w:rsidR="008D7FAE" w:rsidRDefault="008D7FAE" w:rsidP="008D7FAE">
      <w:pPr>
        <w:pStyle w:val="Point0"/>
        <w:numPr>
          <w:ilvl w:val="0"/>
          <w:numId w:val="0"/>
        </w:numPr>
        <w:ind w:left="851" w:hanging="851"/>
        <w:rPr>
          <w:lang w:val="uk-UA"/>
        </w:rPr>
      </w:pPr>
      <w:r>
        <w:rPr>
          <w:lang w:val="uk-UA"/>
        </w:rPr>
        <w:t>12.1.</w:t>
      </w:r>
      <w:r>
        <w:rPr>
          <w:lang w:val="uk-UA"/>
        </w:rPr>
        <w:tab/>
      </w:r>
      <w:r w:rsidRPr="00563F04">
        <w:rPr>
          <w:lang w:val="uk-UA"/>
        </w:rPr>
        <w:t xml:space="preserve">Заявка, що не </w:t>
      </w:r>
      <w:r w:rsidRPr="007C227A">
        <w:rPr>
          <w:lang w:val="uk-UA"/>
        </w:rPr>
        <w:t>містить</w:t>
      </w:r>
      <w:r w:rsidRPr="00563F04">
        <w:rPr>
          <w:lang w:val="uk-UA"/>
        </w:rPr>
        <w:t xml:space="preserve"> дату закінчення строку дії Заявки, діє до її </w:t>
      </w:r>
      <w:r w:rsidRPr="007C227A">
        <w:rPr>
          <w:lang w:val="uk-UA"/>
        </w:rPr>
        <w:t>повного</w:t>
      </w:r>
      <w:r w:rsidRPr="00563F04">
        <w:rPr>
          <w:lang w:val="uk-UA"/>
        </w:rPr>
        <w:t xml:space="preserve"> (або часткового) виконання, або до її </w:t>
      </w:r>
      <w:r w:rsidRPr="007C227A">
        <w:rPr>
          <w:lang w:val="uk-UA"/>
        </w:rPr>
        <w:t>вилучення</w:t>
      </w:r>
      <w:r w:rsidRPr="00563F04">
        <w:rPr>
          <w:lang w:val="uk-UA"/>
        </w:rPr>
        <w:t xml:space="preserve">, або до закінчення </w:t>
      </w:r>
      <w:r w:rsidRPr="007C227A">
        <w:rPr>
          <w:lang w:val="uk-UA"/>
        </w:rPr>
        <w:t>Торговельної</w:t>
      </w:r>
      <w:r w:rsidRPr="00563F04">
        <w:rPr>
          <w:lang w:val="uk-UA"/>
        </w:rPr>
        <w:t xml:space="preserve"> сесії поточного </w:t>
      </w:r>
      <w:r w:rsidRPr="007C227A">
        <w:rPr>
          <w:lang w:val="uk-UA"/>
        </w:rPr>
        <w:t>Торговельного</w:t>
      </w:r>
      <w:r w:rsidRPr="00563F04">
        <w:rPr>
          <w:lang w:val="uk-UA"/>
        </w:rPr>
        <w:t xml:space="preserve"> дня.</w:t>
      </w:r>
    </w:p>
    <w:p w:rsidR="008D7FAE" w:rsidRDefault="008D7FAE" w:rsidP="008D7FAE">
      <w:pPr>
        <w:pStyle w:val="Point0"/>
        <w:numPr>
          <w:ilvl w:val="0"/>
          <w:numId w:val="0"/>
        </w:numPr>
        <w:ind w:left="851" w:hanging="851"/>
        <w:rPr>
          <w:lang w:val="uk-UA"/>
        </w:rPr>
      </w:pPr>
      <w:r>
        <w:rPr>
          <w:lang w:val="uk-UA"/>
        </w:rPr>
        <w:t>12.2.</w:t>
      </w:r>
      <w:r>
        <w:rPr>
          <w:lang w:val="uk-UA"/>
        </w:rPr>
        <w:tab/>
      </w:r>
      <w:r w:rsidRPr="00563F04">
        <w:rPr>
          <w:lang w:val="uk-UA"/>
        </w:rPr>
        <w:t xml:space="preserve">Заявка, що </w:t>
      </w:r>
      <w:r w:rsidRPr="007C227A">
        <w:rPr>
          <w:lang w:val="uk-UA"/>
        </w:rPr>
        <w:t>містить</w:t>
      </w:r>
      <w:r w:rsidRPr="00563F04">
        <w:rPr>
          <w:lang w:val="uk-UA"/>
        </w:rPr>
        <w:t xml:space="preserve"> дату закінчення строку дії Заявки, що </w:t>
      </w:r>
      <w:r w:rsidRPr="007C227A">
        <w:rPr>
          <w:lang w:val="uk-UA"/>
        </w:rPr>
        <w:t>припадає</w:t>
      </w:r>
      <w:r w:rsidRPr="00563F04">
        <w:rPr>
          <w:lang w:val="uk-UA"/>
        </w:rPr>
        <w:t xml:space="preserve"> на день до дати </w:t>
      </w:r>
      <w:r w:rsidRPr="007C227A">
        <w:rPr>
          <w:lang w:val="uk-UA"/>
        </w:rPr>
        <w:t>Торговельного</w:t>
      </w:r>
      <w:r w:rsidRPr="00563F04">
        <w:rPr>
          <w:lang w:val="uk-UA"/>
        </w:rPr>
        <w:t xml:space="preserve"> дня, що </w:t>
      </w:r>
      <w:r w:rsidRPr="007C227A">
        <w:rPr>
          <w:lang w:val="uk-UA"/>
        </w:rPr>
        <w:t>є</w:t>
      </w:r>
      <w:r w:rsidRPr="00563F04">
        <w:rPr>
          <w:lang w:val="uk-UA"/>
        </w:rPr>
        <w:t xml:space="preserve"> останнім днем </w:t>
      </w:r>
      <w:r>
        <w:rPr>
          <w:lang w:val="uk-UA"/>
        </w:rPr>
        <w:t>укладанн</w:t>
      </w:r>
      <w:r w:rsidRPr="00563F04">
        <w:rPr>
          <w:lang w:val="uk-UA"/>
        </w:rPr>
        <w:t xml:space="preserve">я вказаного в Заявці </w:t>
      </w:r>
      <w:r w:rsidRPr="007C227A">
        <w:rPr>
          <w:lang w:val="uk-UA"/>
        </w:rPr>
        <w:t>Строкового</w:t>
      </w:r>
      <w:r w:rsidRPr="00563F04">
        <w:rPr>
          <w:lang w:val="uk-UA"/>
        </w:rPr>
        <w:t xml:space="preserve"> контракту, діє до її </w:t>
      </w:r>
      <w:r w:rsidRPr="007C227A">
        <w:rPr>
          <w:lang w:val="uk-UA"/>
        </w:rPr>
        <w:t>повного</w:t>
      </w:r>
      <w:r w:rsidRPr="00563F04">
        <w:rPr>
          <w:lang w:val="uk-UA"/>
        </w:rPr>
        <w:t xml:space="preserve"> (або часткового) виконання, або до її </w:t>
      </w:r>
      <w:r w:rsidRPr="007C227A">
        <w:rPr>
          <w:lang w:val="uk-UA"/>
        </w:rPr>
        <w:t>вилучення</w:t>
      </w:r>
      <w:r w:rsidRPr="00563F04">
        <w:rPr>
          <w:lang w:val="uk-UA"/>
        </w:rPr>
        <w:t xml:space="preserve">, або до закінчення </w:t>
      </w:r>
      <w:r w:rsidRPr="007C227A">
        <w:rPr>
          <w:lang w:val="uk-UA"/>
        </w:rPr>
        <w:t>Торговельної</w:t>
      </w:r>
      <w:r w:rsidRPr="00563F04">
        <w:rPr>
          <w:lang w:val="uk-UA"/>
        </w:rPr>
        <w:t xml:space="preserve"> сесії, що проводиться у вказану дату.</w:t>
      </w:r>
    </w:p>
    <w:p w:rsidR="008D7FAE" w:rsidRDefault="008D7FAE" w:rsidP="008D7FAE">
      <w:pPr>
        <w:pStyle w:val="Point0"/>
        <w:numPr>
          <w:ilvl w:val="0"/>
          <w:numId w:val="0"/>
        </w:numPr>
        <w:ind w:left="851" w:hanging="851"/>
        <w:rPr>
          <w:lang w:val="uk-UA"/>
        </w:rPr>
      </w:pPr>
      <w:r>
        <w:rPr>
          <w:lang w:val="uk-UA"/>
        </w:rPr>
        <w:t>12.3.</w:t>
      </w:r>
      <w:r>
        <w:rPr>
          <w:lang w:val="uk-UA"/>
        </w:rPr>
        <w:tab/>
      </w:r>
      <w:r w:rsidRPr="00563F04">
        <w:rPr>
          <w:lang w:val="uk-UA"/>
        </w:rPr>
        <w:t xml:space="preserve">Заявка, що </w:t>
      </w:r>
      <w:r w:rsidRPr="007C227A">
        <w:rPr>
          <w:lang w:val="uk-UA"/>
        </w:rPr>
        <w:t>містить</w:t>
      </w:r>
      <w:r w:rsidRPr="00563F04">
        <w:rPr>
          <w:lang w:val="uk-UA"/>
        </w:rPr>
        <w:t xml:space="preserve"> дату закінчення строку дії Заявки, що </w:t>
      </w:r>
      <w:r w:rsidRPr="007C227A">
        <w:rPr>
          <w:lang w:val="uk-UA"/>
        </w:rPr>
        <w:t>припадає</w:t>
      </w:r>
      <w:r w:rsidRPr="00563F04">
        <w:rPr>
          <w:lang w:val="uk-UA"/>
        </w:rPr>
        <w:t xml:space="preserve"> на дату </w:t>
      </w:r>
      <w:r w:rsidRPr="007C227A">
        <w:rPr>
          <w:lang w:val="uk-UA"/>
        </w:rPr>
        <w:t>Торговельного</w:t>
      </w:r>
      <w:r w:rsidRPr="00563F04">
        <w:rPr>
          <w:lang w:val="uk-UA"/>
        </w:rPr>
        <w:t xml:space="preserve"> дня, що </w:t>
      </w:r>
      <w:r w:rsidRPr="007C227A">
        <w:rPr>
          <w:lang w:val="uk-UA"/>
        </w:rPr>
        <w:t>є</w:t>
      </w:r>
      <w:r w:rsidRPr="00563F04">
        <w:rPr>
          <w:lang w:val="uk-UA"/>
        </w:rPr>
        <w:t xml:space="preserve"> останнім днем </w:t>
      </w:r>
      <w:r>
        <w:rPr>
          <w:lang w:val="uk-UA"/>
        </w:rPr>
        <w:t>укладанн</w:t>
      </w:r>
      <w:r w:rsidRPr="00563F04">
        <w:rPr>
          <w:lang w:val="uk-UA"/>
        </w:rPr>
        <w:t xml:space="preserve">я вказаного в Заявці </w:t>
      </w:r>
      <w:r w:rsidRPr="007C227A">
        <w:rPr>
          <w:lang w:val="uk-UA"/>
        </w:rPr>
        <w:t>Строкового</w:t>
      </w:r>
      <w:r w:rsidRPr="00563F04">
        <w:rPr>
          <w:lang w:val="uk-UA"/>
        </w:rPr>
        <w:t xml:space="preserve"> контракту, або на дату </w:t>
      </w:r>
      <w:r w:rsidRPr="007C227A">
        <w:rPr>
          <w:lang w:val="uk-UA"/>
        </w:rPr>
        <w:t>після</w:t>
      </w:r>
      <w:r w:rsidRPr="00563F04">
        <w:rPr>
          <w:lang w:val="uk-UA"/>
        </w:rPr>
        <w:t xml:space="preserve"> такого </w:t>
      </w:r>
      <w:r w:rsidRPr="007C227A">
        <w:rPr>
          <w:lang w:val="uk-UA"/>
        </w:rPr>
        <w:t>Торговельного</w:t>
      </w:r>
      <w:r>
        <w:rPr>
          <w:lang w:val="uk-UA"/>
        </w:rPr>
        <w:t xml:space="preserve"> дня, діє </w:t>
      </w:r>
      <w:r w:rsidRPr="00563F04">
        <w:rPr>
          <w:lang w:val="uk-UA"/>
        </w:rPr>
        <w:t xml:space="preserve">до її </w:t>
      </w:r>
      <w:r w:rsidRPr="007C227A">
        <w:rPr>
          <w:lang w:val="uk-UA"/>
        </w:rPr>
        <w:t>повного</w:t>
      </w:r>
      <w:r w:rsidRPr="00563F04">
        <w:rPr>
          <w:lang w:val="uk-UA"/>
        </w:rPr>
        <w:t xml:space="preserve"> (або часткового) виконання, або до її </w:t>
      </w:r>
      <w:r w:rsidRPr="007C227A">
        <w:rPr>
          <w:lang w:val="uk-UA"/>
        </w:rPr>
        <w:t>вилучення</w:t>
      </w:r>
      <w:r w:rsidRPr="00563F04">
        <w:rPr>
          <w:lang w:val="uk-UA"/>
        </w:rPr>
        <w:t xml:space="preserve">, або до закінчення </w:t>
      </w:r>
      <w:r w:rsidRPr="007C227A">
        <w:rPr>
          <w:lang w:val="uk-UA"/>
        </w:rPr>
        <w:t>Торговельної</w:t>
      </w:r>
      <w:r w:rsidRPr="00563F04">
        <w:rPr>
          <w:lang w:val="uk-UA"/>
        </w:rPr>
        <w:t xml:space="preserve"> сесії в дату, що </w:t>
      </w:r>
      <w:r w:rsidRPr="007C227A">
        <w:rPr>
          <w:lang w:val="uk-UA"/>
        </w:rPr>
        <w:t>є</w:t>
      </w:r>
      <w:r w:rsidRPr="00563F04">
        <w:rPr>
          <w:lang w:val="uk-UA"/>
        </w:rPr>
        <w:t xml:space="preserve"> останнім днем </w:t>
      </w:r>
      <w:r>
        <w:rPr>
          <w:lang w:val="uk-UA"/>
        </w:rPr>
        <w:t>укладанн</w:t>
      </w:r>
      <w:r w:rsidRPr="00563F04">
        <w:rPr>
          <w:lang w:val="uk-UA"/>
        </w:rPr>
        <w:t xml:space="preserve">я даного </w:t>
      </w:r>
      <w:r w:rsidRPr="007C227A">
        <w:rPr>
          <w:lang w:val="uk-UA"/>
        </w:rPr>
        <w:t>Строкового</w:t>
      </w:r>
      <w:r w:rsidRPr="00563F04">
        <w:rPr>
          <w:lang w:val="uk-UA"/>
        </w:rPr>
        <w:t xml:space="preserve"> контракту.</w:t>
      </w:r>
    </w:p>
    <w:p w:rsidR="008D7FAE" w:rsidRDefault="008D7FAE" w:rsidP="008D7FAE">
      <w:pPr>
        <w:pStyle w:val="Point0"/>
        <w:numPr>
          <w:ilvl w:val="0"/>
          <w:numId w:val="0"/>
        </w:numPr>
        <w:ind w:left="851" w:hanging="851"/>
        <w:rPr>
          <w:lang w:val="uk-UA"/>
        </w:rPr>
      </w:pPr>
      <w:r>
        <w:rPr>
          <w:lang w:val="uk-UA"/>
        </w:rPr>
        <w:t>12.4.</w:t>
      </w:r>
      <w:r>
        <w:rPr>
          <w:lang w:val="uk-UA"/>
        </w:rPr>
        <w:tab/>
      </w:r>
      <w:r w:rsidRPr="007C227A">
        <w:rPr>
          <w:lang w:val="uk-UA"/>
        </w:rPr>
        <w:t>Заявка перестає діяти, якщо при</w:t>
      </w:r>
      <w:r>
        <w:rPr>
          <w:lang w:val="uk-UA"/>
        </w:rPr>
        <w:t>зу</w:t>
      </w:r>
      <w:r w:rsidRPr="007C227A">
        <w:rPr>
          <w:lang w:val="uk-UA"/>
        </w:rPr>
        <w:t>пинений доступ Учасника біржових торгів на строковому ринку до Торгів в Секції строкового ринку.</w:t>
      </w:r>
    </w:p>
    <w:p w:rsidR="008D7FAE" w:rsidRDefault="008D7FAE" w:rsidP="008D7FAE">
      <w:pPr>
        <w:pStyle w:val="Point0"/>
        <w:numPr>
          <w:ilvl w:val="0"/>
          <w:numId w:val="0"/>
        </w:numPr>
        <w:ind w:left="851" w:hanging="851"/>
        <w:rPr>
          <w:lang w:val="uk-UA"/>
        </w:rPr>
      </w:pPr>
      <w:r>
        <w:rPr>
          <w:lang w:val="uk-UA"/>
        </w:rPr>
        <w:t>12.5.</w:t>
      </w:r>
      <w:r>
        <w:rPr>
          <w:lang w:val="uk-UA"/>
        </w:rPr>
        <w:tab/>
      </w:r>
      <w:r w:rsidRPr="007C227A">
        <w:rPr>
          <w:lang w:val="uk-UA"/>
        </w:rPr>
        <w:t xml:space="preserve">Заявка, подана з метою </w:t>
      </w:r>
      <w:r>
        <w:rPr>
          <w:lang w:val="uk-UA"/>
        </w:rPr>
        <w:t>укладанн</w:t>
      </w:r>
      <w:r w:rsidRPr="007C227A">
        <w:rPr>
          <w:lang w:val="uk-UA"/>
        </w:rPr>
        <w:t>я Строкового контракту, перестає діяти</w:t>
      </w:r>
      <w:r>
        <w:rPr>
          <w:lang w:val="uk-UA"/>
        </w:rPr>
        <w:t xml:space="preserve"> в разі</w:t>
      </w:r>
      <w:r w:rsidRPr="007C227A">
        <w:rPr>
          <w:lang w:val="uk-UA"/>
        </w:rPr>
        <w:t>, якщо після закінчення клірингової сесії ціна, вказана в Заявці на купівлю, вищ</w:t>
      </w:r>
      <w:r>
        <w:rPr>
          <w:lang w:val="uk-UA"/>
        </w:rPr>
        <w:t>а</w:t>
      </w:r>
      <w:r w:rsidRPr="007C227A">
        <w:rPr>
          <w:lang w:val="uk-UA"/>
        </w:rPr>
        <w:t xml:space="preserve"> за Верхній ліміт коливань цін, встановлений для такого Строкового контракту або ціна, вказана в Заявці на продаж, нижч</w:t>
      </w:r>
      <w:r>
        <w:rPr>
          <w:lang w:val="uk-UA"/>
        </w:rPr>
        <w:t>а</w:t>
      </w:r>
      <w:r w:rsidRPr="007C227A">
        <w:rPr>
          <w:lang w:val="uk-UA"/>
        </w:rPr>
        <w:t xml:space="preserve"> за Нижній ліміт коливань цін, встановлених для такого Строкового контракту.</w:t>
      </w:r>
    </w:p>
    <w:p w:rsidR="008D7FAE" w:rsidRPr="00563F04" w:rsidRDefault="008D7FAE" w:rsidP="008D7FAE">
      <w:pPr>
        <w:pStyle w:val="Point0"/>
        <w:numPr>
          <w:ilvl w:val="0"/>
          <w:numId w:val="0"/>
        </w:numPr>
        <w:ind w:left="851" w:hanging="851"/>
        <w:rPr>
          <w:lang w:val="uk-UA"/>
        </w:rPr>
      </w:pPr>
      <w:r>
        <w:rPr>
          <w:lang w:val="uk-UA"/>
        </w:rPr>
        <w:t>12.6.</w:t>
      </w:r>
      <w:r>
        <w:rPr>
          <w:lang w:val="uk-UA"/>
        </w:rPr>
        <w:tab/>
      </w:r>
      <w:r w:rsidRPr="00563F04">
        <w:rPr>
          <w:lang w:val="uk-UA"/>
        </w:rPr>
        <w:t>Заявка перестає діяти, якщо після закінчення клірингової сесії не дотримується визначен</w:t>
      </w:r>
      <w:r>
        <w:rPr>
          <w:lang w:val="uk-UA"/>
        </w:rPr>
        <w:t>а</w:t>
      </w:r>
      <w:r w:rsidRPr="00563F04">
        <w:rPr>
          <w:lang w:val="uk-UA"/>
        </w:rPr>
        <w:t xml:space="preserve"> Угодою про систему заходів </w:t>
      </w:r>
      <w:r>
        <w:rPr>
          <w:lang w:val="uk-UA"/>
        </w:rPr>
        <w:t xml:space="preserve">щодо </w:t>
      </w:r>
      <w:r w:rsidRPr="00563F04">
        <w:rPr>
          <w:lang w:val="uk-UA"/>
        </w:rPr>
        <w:t xml:space="preserve">зниження ризиків умова забезпеченості зобов'язань </w:t>
      </w:r>
      <w:r>
        <w:rPr>
          <w:lang w:val="uk-UA"/>
        </w:rPr>
        <w:t>за</w:t>
      </w:r>
      <w:r w:rsidRPr="00563F04">
        <w:rPr>
          <w:lang w:val="uk-UA"/>
        </w:rPr>
        <w:t xml:space="preserve"> </w:t>
      </w:r>
      <w:r w:rsidRPr="007C227A">
        <w:rPr>
          <w:lang w:val="uk-UA"/>
        </w:rPr>
        <w:t>Строкови</w:t>
      </w:r>
      <w:r>
        <w:rPr>
          <w:lang w:val="uk-UA"/>
        </w:rPr>
        <w:t>ми</w:t>
      </w:r>
      <w:r w:rsidRPr="00563F04">
        <w:rPr>
          <w:lang w:val="uk-UA"/>
        </w:rPr>
        <w:t xml:space="preserve"> контракта</w:t>
      </w:r>
      <w:r>
        <w:rPr>
          <w:lang w:val="uk-UA"/>
        </w:rPr>
        <w:t>ми</w:t>
      </w:r>
      <w:r w:rsidRPr="00563F04">
        <w:rPr>
          <w:lang w:val="uk-UA"/>
        </w:rPr>
        <w:t xml:space="preserve">, які враховуватимуться на розділі </w:t>
      </w:r>
      <w:r w:rsidRPr="007C227A">
        <w:rPr>
          <w:lang w:val="uk-UA"/>
        </w:rPr>
        <w:t>регістра</w:t>
      </w:r>
      <w:r w:rsidRPr="00563F04">
        <w:rPr>
          <w:lang w:val="uk-UA"/>
        </w:rPr>
        <w:t xml:space="preserve"> </w:t>
      </w:r>
      <w:r w:rsidRPr="007C227A">
        <w:rPr>
          <w:lang w:val="uk-UA"/>
        </w:rPr>
        <w:t>обліку</w:t>
      </w:r>
      <w:r w:rsidRPr="00563F04">
        <w:rPr>
          <w:lang w:val="uk-UA"/>
        </w:rPr>
        <w:t xml:space="preserve"> позицій, код якого вказаний в Заявці, </w:t>
      </w:r>
      <w:r w:rsidRPr="007C227A">
        <w:rPr>
          <w:lang w:val="uk-UA"/>
        </w:rPr>
        <w:t>після</w:t>
      </w:r>
      <w:r w:rsidRPr="00563F04">
        <w:rPr>
          <w:lang w:val="uk-UA"/>
        </w:rPr>
        <w:t xml:space="preserve"> </w:t>
      </w:r>
      <w:r w:rsidRPr="007C227A">
        <w:rPr>
          <w:lang w:val="uk-UA"/>
        </w:rPr>
        <w:t>укладання</w:t>
      </w:r>
      <w:r w:rsidRPr="00563F04">
        <w:rPr>
          <w:lang w:val="uk-UA"/>
        </w:rPr>
        <w:t xml:space="preserve"> </w:t>
      </w:r>
      <w:r w:rsidRPr="007C227A">
        <w:rPr>
          <w:lang w:val="uk-UA"/>
        </w:rPr>
        <w:t>Строкових</w:t>
      </w:r>
      <w:r w:rsidRPr="00563F04">
        <w:rPr>
          <w:lang w:val="uk-UA"/>
        </w:rPr>
        <w:t xml:space="preserve"> контрактів на підставі даної Заявки і раніше </w:t>
      </w:r>
      <w:r>
        <w:rPr>
          <w:lang w:val="uk-UA"/>
        </w:rPr>
        <w:t>пода</w:t>
      </w:r>
      <w:r w:rsidRPr="00563F04">
        <w:rPr>
          <w:lang w:val="uk-UA"/>
        </w:rPr>
        <w:t>них Заявок.</w:t>
      </w:r>
    </w:p>
    <w:p w:rsidR="008D7FAE" w:rsidRPr="00563F04" w:rsidRDefault="008D7FAE" w:rsidP="008D7FAE">
      <w:pPr>
        <w:pStyle w:val="Point0"/>
        <w:numPr>
          <w:ilvl w:val="0"/>
          <w:numId w:val="0"/>
        </w:numPr>
        <w:ind w:left="851"/>
        <w:rPr>
          <w:lang w:val="uk-UA"/>
        </w:rPr>
      </w:pPr>
      <w:r w:rsidRPr="007C227A">
        <w:rPr>
          <w:lang w:val="uk-UA"/>
        </w:rPr>
        <w:t>Перевірка дотримання вказаної умови здійснюється для Групи об'єднаних розділів грошового регістра, код якої визначається кодом розділу регістра обліку позицій, вказани</w:t>
      </w:r>
      <w:r>
        <w:rPr>
          <w:lang w:val="uk-UA"/>
        </w:rPr>
        <w:t>х</w:t>
      </w:r>
      <w:r w:rsidRPr="007C227A">
        <w:rPr>
          <w:lang w:val="uk-UA"/>
        </w:rPr>
        <w:t xml:space="preserve"> в Заявці, і для Учасника біржових торгів на строковому ринку в цілому.</w:t>
      </w:r>
    </w:p>
    <w:bookmarkEnd w:id="7"/>
    <w:bookmarkEnd w:id="8"/>
    <w:p w:rsidR="008D7FAE" w:rsidRPr="001B2A8C" w:rsidRDefault="008D7FAE" w:rsidP="008D7FAE">
      <w:pPr>
        <w:pStyle w:val="Title3"/>
        <w:numPr>
          <w:ilvl w:val="0"/>
          <w:numId w:val="0"/>
        </w:numPr>
        <w:rPr>
          <w:lang w:val="uk-UA"/>
        </w:rPr>
      </w:pPr>
      <w:r w:rsidRPr="001B2A8C">
        <w:rPr>
          <w:lang w:val="uk-UA"/>
        </w:rPr>
        <w:t>Стаття 1</w:t>
      </w:r>
      <w:r>
        <w:rPr>
          <w:lang w:val="uk-UA"/>
        </w:rPr>
        <w:t>3</w:t>
      </w:r>
      <w:r w:rsidRPr="001B2A8C">
        <w:rPr>
          <w:lang w:val="uk-UA"/>
        </w:rPr>
        <w:t>.</w:t>
      </w:r>
      <w:r w:rsidRPr="001B2A8C">
        <w:rPr>
          <w:lang w:val="uk-UA"/>
        </w:rPr>
        <w:tab/>
        <w:t>Порядок формування Реєстру Заявок</w:t>
      </w:r>
    </w:p>
    <w:p w:rsidR="008D7FAE" w:rsidRDefault="008D7FAE" w:rsidP="008D7FAE">
      <w:pPr>
        <w:pStyle w:val="Point0"/>
        <w:numPr>
          <w:ilvl w:val="0"/>
          <w:numId w:val="0"/>
        </w:numPr>
        <w:ind w:left="851" w:hanging="851"/>
        <w:rPr>
          <w:lang w:val="uk-UA"/>
        </w:rPr>
      </w:pPr>
      <w:r>
        <w:rPr>
          <w:lang w:val="uk-UA"/>
        </w:rPr>
        <w:t>13.1.</w:t>
      </w:r>
      <w:r>
        <w:rPr>
          <w:lang w:val="uk-UA"/>
        </w:rPr>
        <w:tab/>
      </w:r>
      <w:r w:rsidRPr="001B2A8C">
        <w:rPr>
          <w:lang w:val="uk-UA"/>
        </w:rPr>
        <w:t>Біржа формує і веде Реєстр Заявок.</w:t>
      </w:r>
    </w:p>
    <w:p w:rsidR="008D7FAE" w:rsidRPr="001B2A8C" w:rsidRDefault="008D7FAE" w:rsidP="008D7FAE">
      <w:pPr>
        <w:pStyle w:val="Point0"/>
        <w:numPr>
          <w:ilvl w:val="0"/>
          <w:numId w:val="0"/>
        </w:numPr>
        <w:tabs>
          <w:tab w:val="num" w:pos="851"/>
        </w:tabs>
        <w:ind w:left="851" w:hanging="851"/>
        <w:rPr>
          <w:lang w:val="uk-UA"/>
        </w:rPr>
      </w:pPr>
      <w:r>
        <w:rPr>
          <w:lang w:val="uk-UA"/>
        </w:rPr>
        <w:t>13.2.</w:t>
      </w:r>
      <w:r>
        <w:rPr>
          <w:lang w:val="uk-UA"/>
        </w:rPr>
        <w:tab/>
      </w:r>
      <w:r w:rsidRPr="001B2A8C">
        <w:rPr>
          <w:lang w:val="uk-UA"/>
        </w:rPr>
        <w:t xml:space="preserve">Реєстр Заявок </w:t>
      </w:r>
      <w:r w:rsidRPr="00CF4C34">
        <w:rPr>
          <w:lang w:val="uk-UA"/>
        </w:rPr>
        <w:t>містить</w:t>
      </w:r>
      <w:r w:rsidRPr="001B2A8C">
        <w:rPr>
          <w:lang w:val="uk-UA"/>
        </w:rPr>
        <w:t>:</w:t>
      </w:r>
    </w:p>
    <w:p w:rsidR="008D7FAE" w:rsidRPr="00CF4C34" w:rsidRDefault="008D7FAE" w:rsidP="008D7FAE">
      <w:pPr>
        <w:pStyle w:val="PointnumEng0"/>
        <w:numPr>
          <w:ilvl w:val="0"/>
          <w:numId w:val="8"/>
        </w:numPr>
        <w:tabs>
          <w:tab w:val="clear" w:pos="1818"/>
          <w:tab w:val="left" w:pos="1418"/>
        </w:tabs>
        <w:ind w:left="1418" w:hanging="567"/>
        <w:rPr>
          <w:color w:val="000000"/>
          <w:lang w:val="uk-UA" w:eastAsia="en-US"/>
        </w:rPr>
      </w:pPr>
      <w:r w:rsidRPr="00CF4C34">
        <w:rPr>
          <w:color w:val="000000"/>
          <w:lang w:val="uk-UA" w:eastAsia="en-US"/>
        </w:rPr>
        <w:t>ідентифікаційний номер Заявки;</w:t>
      </w:r>
    </w:p>
    <w:p w:rsidR="008D7FAE" w:rsidRPr="00CF4C34" w:rsidRDefault="008D7FAE" w:rsidP="008D7FAE">
      <w:pPr>
        <w:pStyle w:val="PointnumEng0"/>
        <w:numPr>
          <w:ilvl w:val="0"/>
          <w:numId w:val="8"/>
        </w:numPr>
        <w:tabs>
          <w:tab w:val="clear" w:pos="1818"/>
          <w:tab w:val="left" w:pos="1418"/>
        </w:tabs>
        <w:ind w:left="1418" w:hanging="567"/>
        <w:rPr>
          <w:color w:val="000000"/>
          <w:lang w:val="uk-UA" w:eastAsia="en-US"/>
        </w:rPr>
      </w:pPr>
      <w:r w:rsidRPr="00CF4C34">
        <w:rPr>
          <w:color w:val="000000"/>
          <w:lang w:val="uk-UA" w:eastAsia="en-US"/>
        </w:rPr>
        <w:t>відомості, що містяться в поданій Заявці, перераховані в пункті 10.1 Правил торгівлі в Секції строкового ринку;</w:t>
      </w:r>
    </w:p>
    <w:p w:rsidR="008D7FAE" w:rsidRPr="00CF4C34" w:rsidRDefault="008D7FAE" w:rsidP="008D7FAE">
      <w:pPr>
        <w:pStyle w:val="PointnumEng"/>
        <w:numPr>
          <w:ilvl w:val="0"/>
          <w:numId w:val="4"/>
        </w:numPr>
        <w:ind w:left="1418" w:hanging="567"/>
        <w:rPr>
          <w:lang w:val="uk-UA" w:eastAsia="en-US"/>
        </w:rPr>
      </w:pPr>
      <w:r w:rsidRPr="00CF4C34">
        <w:rPr>
          <w:lang w:val="uk-UA" w:eastAsia="en-US"/>
        </w:rPr>
        <w:t>дату і час реєстрації Заявки;</w:t>
      </w:r>
    </w:p>
    <w:p w:rsidR="008D7FAE" w:rsidRPr="00CF4C34" w:rsidRDefault="008D7FAE" w:rsidP="008D7FAE">
      <w:pPr>
        <w:pStyle w:val="PointnumEng"/>
        <w:numPr>
          <w:ilvl w:val="0"/>
          <w:numId w:val="4"/>
        </w:numPr>
        <w:ind w:left="1418" w:hanging="567"/>
        <w:rPr>
          <w:lang w:val="uk-UA" w:eastAsia="en-US"/>
        </w:rPr>
      </w:pPr>
      <w:r w:rsidRPr="00CF4C34">
        <w:rPr>
          <w:lang w:val="uk-UA" w:eastAsia="en-US"/>
        </w:rPr>
        <w:t>дату закінчення строку дії Заявки (в разі, якщо вона вказ</w:t>
      </w:r>
      <w:r>
        <w:rPr>
          <w:lang w:val="uk-UA" w:eastAsia="en-US"/>
        </w:rPr>
        <w:t>ана</w:t>
      </w:r>
      <w:r w:rsidRPr="00CF4C34">
        <w:rPr>
          <w:lang w:val="uk-UA" w:eastAsia="en-US"/>
        </w:rPr>
        <w:t xml:space="preserve"> в Заявці);</w:t>
      </w:r>
    </w:p>
    <w:p w:rsidR="008D7FAE" w:rsidRPr="00CF4C34" w:rsidRDefault="008D7FAE" w:rsidP="008D7FAE">
      <w:pPr>
        <w:pStyle w:val="PointnumEng"/>
        <w:numPr>
          <w:ilvl w:val="0"/>
          <w:numId w:val="4"/>
        </w:numPr>
        <w:ind w:left="1418" w:hanging="567"/>
        <w:rPr>
          <w:lang w:val="uk-UA" w:eastAsia="en-US"/>
        </w:rPr>
      </w:pPr>
      <w:r w:rsidRPr="00CF4C34">
        <w:rPr>
          <w:lang w:val="uk-UA" w:eastAsia="en-US"/>
        </w:rPr>
        <w:t>дату і час виконання (повного або часткового), вилучення або при</w:t>
      </w:r>
      <w:r>
        <w:rPr>
          <w:lang w:val="uk-UA" w:eastAsia="en-US"/>
        </w:rPr>
        <w:t>зу</w:t>
      </w:r>
      <w:r w:rsidRPr="00CF4C34">
        <w:rPr>
          <w:lang w:val="uk-UA" w:eastAsia="en-US"/>
        </w:rPr>
        <w:t>пинення дії Заявки;</w:t>
      </w:r>
    </w:p>
    <w:p w:rsidR="008D7FAE" w:rsidRPr="00CF4C34" w:rsidRDefault="008D7FAE" w:rsidP="008D7FAE">
      <w:pPr>
        <w:pStyle w:val="PointnumEng"/>
        <w:numPr>
          <w:ilvl w:val="0"/>
          <w:numId w:val="4"/>
        </w:numPr>
        <w:ind w:left="1418" w:hanging="567"/>
        <w:rPr>
          <w:lang w:val="uk-UA" w:eastAsia="en-US"/>
        </w:rPr>
      </w:pPr>
      <w:r w:rsidRPr="00CF4C34">
        <w:rPr>
          <w:lang w:val="uk-UA" w:eastAsia="en-US"/>
        </w:rPr>
        <w:lastRenderedPageBreak/>
        <w:t xml:space="preserve">результат </w:t>
      </w:r>
      <w:r>
        <w:rPr>
          <w:lang w:val="uk-UA" w:eastAsia="en-US"/>
        </w:rPr>
        <w:t>подан</w:t>
      </w:r>
      <w:r w:rsidRPr="00CF4C34">
        <w:rPr>
          <w:lang w:val="uk-UA" w:eastAsia="en-US"/>
        </w:rPr>
        <w:t>ня Заявки (виконана повністю, виконана частково, вилучена, закінчився строк дії, перестала діяти).</w:t>
      </w:r>
    </w:p>
    <w:p w:rsidR="008D7FAE" w:rsidRPr="001B2A8C" w:rsidRDefault="008D7FAE" w:rsidP="008D7FAE">
      <w:pPr>
        <w:pStyle w:val="Point0"/>
        <w:numPr>
          <w:ilvl w:val="0"/>
          <w:numId w:val="0"/>
        </w:numPr>
        <w:ind w:left="851" w:hanging="851"/>
        <w:rPr>
          <w:lang w:val="uk-UA"/>
        </w:rPr>
      </w:pPr>
      <w:r>
        <w:rPr>
          <w:lang w:val="uk-UA"/>
        </w:rPr>
        <w:t>13.3.</w:t>
      </w:r>
      <w:r>
        <w:rPr>
          <w:lang w:val="uk-UA"/>
        </w:rPr>
        <w:tab/>
      </w:r>
      <w:r w:rsidRPr="00CF4C34">
        <w:rPr>
          <w:lang w:val="uk-UA"/>
        </w:rPr>
        <w:t>У випадку</w:t>
      </w:r>
      <w:r>
        <w:rPr>
          <w:lang w:val="uk-UA"/>
        </w:rPr>
        <w:t>,</w:t>
      </w:r>
      <w:r w:rsidRPr="00CF4C34">
        <w:rPr>
          <w:lang w:val="uk-UA"/>
        </w:rPr>
        <w:t xml:space="preserve"> якщо Заявка виконана частково, її невиконана частина залишається в Реєстрі Заявок з тим</w:t>
      </w:r>
      <w:r>
        <w:rPr>
          <w:lang w:val="uk-UA"/>
        </w:rPr>
        <w:t xml:space="preserve"> самим</w:t>
      </w:r>
      <w:r w:rsidRPr="00CF4C34">
        <w:rPr>
          <w:lang w:val="uk-UA"/>
        </w:rPr>
        <w:t xml:space="preserve"> ідентифікаційним но</w:t>
      </w:r>
      <w:r>
        <w:rPr>
          <w:lang w:val="uk-UA"/>
        </w:rPr>
        <w:t>мером</w:t>
      </w:r>
      <w:r w:rsidRPr="00CF4C34">
        <w:rPr>
          <w:lang w:val="uk-UA"/>
        </w:rPr>
        <w:t xml:space="preserve"> Заявки, ціною, датою і часом реєстрації Заявки.</w:t>
      </w:r>
    </w:p>
    <w:p w:rsidR="008D7FAE" w:rsidRDefault="008D7FAE" w:rsidP="008D7FAE">
      <w:pPr>
        <w:pStyle w:val="Title3"/>
        <w:numPr>
          <w:ilvl w:val="0"/>
          <w:numId w:val="0"/>
        </w:numPr>
      </w:pPr>
      <w:r>
        <w:rPr>
          <w:lang w:val="uk-UA"/>
        </w:rPr>
        <w:t>Стаття 14.</w:t>
      </w:r>
      <w:r>
        <w:rPr>
          <w:lang w:val="uk-UA"/>
        </w:rPr>
        <w:tab/>
      </w:r>
      <w:r w:rsidRPr="00CF4C34">
        <w:t>Укладання</w:t>
      </w:r>
      <w:r>
        <w:t xml:space="preserve"> </w:t>
      </w:r>
      <w:r w:rsidRPr="00CF4C34">
        <w:t>Строкових</w:t>
      </w:r>
      <w:r>
        <w:t xml:space="preserve"> контрактів на Торгах</w:t>
      </w:r>
    </w:p>
    <w:p w:rsidR="008D7FAE" w:rsidRPr="00F40082" w:rsidRDefault="008D7FAE" w:rsidP="008D7FAE">
      <w:pPr>
        <w:pStyle w:val="Point0"/>
        <w:numPr>
          <w:ilvl w:val="0"/>
          <w:numId w:val="0"/>
        </w:numPr>
        <w:ind w:left="851" w:hanging="851"/>
        <w:rPr>
          <w:lang w:val="uk-UA"/>
        </w:rPr>
      </w:pPr>
      <w:r>
        <w:rPr>
          <w:lang w:val="uk-UA"/>
        </w:rPr>
        <w:t>14.1.</w:t>
      </w:r>
      <w:r>
        <w:rPr>
          <w:lang w:val="uk-UA"/>
        </w:rPr>
        <w:tab/>
      </w:r>
      <w:r w:rsidRPr="00F40082">
        <w:rPr>
          <w:lang w:val="uk-UA"/>
        </w:rPr>
        <w:t xml:space="preserve">Подання Учасником </w:t>
      </w:r>
      <w:r w:rsidRPr="00A456B6">
        <w:rPr>
          <w:lang w:val="uk-UA"/>
        </w:rPr>
        <w:t>біржових торгів на строковому ринку</w:t>
      </w:r>
      <w:r w:rsidRPr="00F40082">
        <w:rPr>
          <w:lang w:val="uk-UA"/>
        </w:rPr>
        <w:t xml:space="preserve"> заявки означає, що Учасник торгів подав, а Центральний контрагент отримав оферту на укладення угоди відповідно до цих Правил. </w:t>
      </w:r>
    </w:p>
    <w:p w:rsidR="008D7FAE" w:rsidRPr="00F40082" w:rsidRDefault="008D7FAE" w:rsidP="008D7FAE">
      <w:pPr>
        <w:pStyle w:val="Point0"/>
        <w:numPr>
          <w:ilvl w:val="0"/>
          <w:numId w:val="0"/>
        </w:numPr>
        <w:ind w:left="851" w:hanging="851"/>
        <w:rPr>
          <w:lang w:val="uk-UA"/>
        </w:rPr>
      </w:pPr>
      <w:r>
        <w:rPr>
          <w:lang w:val="uk-UA"/>
        </w:rPr>
        <w:t>14.2</w:t>
      </w:r>
      <w:r>
        <w:rPr>
          <w:lang w:val="uk-UA"/>
        </w:rPr>
        <w:tab/>
      </w:r>
      <w:r w:rsidRPr="00F40082">
        <w:rPr>
          <w:lang w:val="uk-UA"/>
        </w:rPr>
        <w:t xml:space="preserve">В момент подання зустрічної </w:t>
      </w:r>
      <w:r>
        <w:rPr>
          <w:lang w:val="uk-UA"/>
        </w:rPr>
        <w:t>З</w:t>
      </w:r>
      <w:r w:rsidRPr="00F40082">
        <w:rPr>
          <w:lang w:val="uk-UA"/>
        </w:rPr>
        <w:t xml:space="preserve">аявки по відношенню до </w:t>
      </w:r>
      <w:r>
        <w:rPr>
          <w:lang w:val="uk-UA"/>
        </w:rPr>
        <w:t>поданої З</w:t>
      </w:r>
      <w:r w:rsidRPr="00F40082">
        <w:rPr>
          <w:lang w:val="uk-UA"/>
        </w:rPr>
        <w:t>аявки, Центральний контрагент зобов'язаний прийняти (акцептувати) оферти, зр</w:t>
      </w:r>
      <w:r>
        <w:rPr>
          <w:lang w:val="uk-UA"/>
        </w:rPr>
        <w:t>облені шляхом подання вказаних З</w:t>
      </w:r>
      <w:r w:rsidRPr="00F40082">
        <w:rPr>
          <w:lang w:val="uk-UA"/>
        </w:rPr>
        <w:t xml:space="preserve">аявок. </w:t>
      </w:r>
    </w:p>
    <w:p w:rsidR="008D7FAE" w:rsidRPr="00F40082" w:rsidRDefault="008D7FAE" w:rsidP="008D7FAE">
      <w:pPr>
        <w:pStyle w:val="Point0"/>
        <w:numPr>
          <w:ilvl w:val="0"/>
          <w:numId w:val="0"/>
        </w:numPr>
        <w:ind w:left="851" w:hanging="851"/>
        <w:rPr>
          <w:lang w:val="uk-UA"/>
        </w:rPr>
      </w:pPr>
      <w:r>
        <w:rPr>
          <w:lang w:val="uk-UA"/>
        </w:rPr>
        <w:t>14.3.</w:t>
      </w:r>
      <w:r>
        <w:rPr>
          <w:lang w:val="uk-UA"/>
        </w:rPr>
        <w:tab/>
      </w:r>
      <w:r w:rsidRPr="00F40082">
        <w:rPr>
          <w:lang w:val="uk-UA"/>
        </w:rPr>
        <w:t>Центральний контраген</w:t>
      </w:r>
      <w:r>
        <w:rPr>
          <w:lang w:val="uk-UA"/>
        </w:rPr>
        <w:t>т акцептує оферти, які зробили У</w:t>
      </w:r>
      <w:r w:rsidRPr="00F40082">
        <w:rPr>
          <w:lang w:val="uk-UA"/>
        </w:rPr>
        <w:t xml:space="preserve">часники </w:t>
      </w:r>
      <w:r w:rsidRPr="00A456B6">
        <w:rPr>
          <w:lang w:val="uk-UA"/>
        </w:rPr>
        <w:t>біржових торгів на строковому ринку</w:t>
      </w:r>
      <w:r w:rsidRPr="00F40082">
        <w:rPr>
          <w:lang w:val="uk-UA"/>
        </w:rPr>
        <w:t xml:space="preserve">, шляхом направлення їм відповідного повідомлення </w:t>
      </w:r>
      <w:r w:rsidRPr="003F52F7">
        <w:rPr>
          <w:lang w:val="uk-UA"/>
        </w:rPr>
        <w:t>(акцептів) з вказівкою кількості оферт, що акцептуються</w:t>
      </w:r>
      <w:r w:rsidRPr="00F40082">
        <w:rPr>
          <w:lang w:val="uk-UA"/>
        </w:rPr>
        <w:t xml:space="preserve"> та цін</w:t>
      </w:r>
      <w:r>
        <w:rPr>
          <w:lang w:val="uk-UA"/>
        </w:rPr>
        <w:t>ою</w:t>
      </w:r>
      <w:r w:rsidRPr="00F40082">
        <w:rPr>
          <w:lang w:val="uk-UA"/>
        </w:rPr>
        <w:t xml:space="preserve"> </w:t>
      </w:r>
      <w:r>
        <w:rPr>
          <w:lang w:val="uk-UA"/>
        </w:rPr>
        <w:t>укладених Строкових контрактів</w:t>
      </w:r>
      <w:r w:rsidRPr="00F40082">
        <w:rPr>
          <w:lang w:val="uk-UA"/>
        </w:rPr>
        <w:t xml:space="preserve">. Вказані повідомлення не є </w:t>
      </w:r>
      <w:r w:rsidRPr="0014586F">
        <w:rPr>
          <w:lang w:val="uk-UA"/>
        </w:rPr>
        <w:t>заявками. При цьому кількість оферт (укладених Строкових контрактів), що акцептуються, вказана в повідомленнях, що направляються Центральним контрагентом Учасникам біржових торгів на строковому ринку, що подали зустрічні Заявки, дорівнює меншій кількості Строкових контрактів з вказаних в таких Заявках. Ціна Строкових контрактів, укладених на підставі зустрічних Заявок, визначається в порядку, встановленому статтею 1</w:t>
      </w:r>
      <w:r>
        <w:rPr>
          <w:lang w:val="uk-UA"/>
        </w:rPr>
        <w:t>6</w:t>
      </w:r>
      <w:r w:rsidRPr="0014586F">
        <w:rPr>
          <w:lang w:val="uk-UA"/>
        </w:rPr>
        <w:t xml:space="preserve"> Правил торгівлі в Секції строкового ринку.</w:t>
      </w:r>
    </w:p>
    <w:p w:rsidR="008D7FAE" w:rsidRPr="00F40082" w:rsidRDefault="008D7FAE" w:rsidP="008D7FAE">
      <w:pPr>
        <w:pStyle w:val="Point0"/>
        <w:numPr>
          <w:ilvl w:val="0"/>
          <w:numId w:val="0"/>
        </w:numPr>
        <w:ind w:left="851" w:hanging="851"/>
        <w:rPr>
          <w:lang w:val="uk-UA"/>
        </w:rPr>
      </w:pPr>
      <w:r>
        <w:rPr>
          <w:lang w:val="uk-UA"/>
        </w:rPr>
        <w:t>14.4.</w:t>
      </w:r>
      <w:r>
        <w:rPr>
          <w:lang w:val="uk-UA"/>
        </w:rPr>
        <w:tab/>
      </w:r>
      <w:r w:rsidRPr="00F40082">
        <w:rPr>
          <w:lang w:val="uk-UA"/>
        </w:rPr>
        <w:t xml:space="preserve">Повідомлення Центрального контрагента про акцептування оферт, зроблених </w:t>
      </w:r>
      <w:r>
        <w:rPr>
          <w:lang w:val="uk-UA"/>
        </w:rPr>
        <w:t>У</w:t>
      </w:r>
      <w:r w:rsidRPr="00F40082">
        <w:rPr>
          <w:lang w:val="uk-UA"/>
        </w:rPr>
        <w:t xml:space="preserve">часниками </w:t>
      </w:r>
      <w:r w:rsidRPr="00A456B6">
        <w:rPr>
          <w:lang w:val="uk-UA"/>
        </w:rPr>
        <w:t>біржових торгів на строковому ринку</w:t>
      </w:r>
      <w:r w:rsidRPr="00F40082">
        <w:rPr>
          <w:lang w:val="uk-UA"/>
        </w:rPr>
        <w:t xml:space="preserve">, направляються </w:t>
      </w:r>
      <w:r>
        <w:rPr>
          <w:lang w:val="uk-UA"/>
        </w:rPr>
        <w:t>У</w:t>
      </w:r>
      <w:r w:rsidRPr="00F40082">
        <w:rPr>
          <w:lang w:val="uk-UA"/>
        </w:rPr>
        <w:t xml:space="preserve">часникам </w:t>
      </w:r>
      <w:r w:rsidRPr="00A456B6">
        <w:rPr>
          <w:lang w:val="uk-UA"/>
        </w:rPr>
        <w:t>біржових торгів на строковому ринку</w:t>
      </w:r>
      <w:r w:rsidRPr="00F40082">
        <w:rPr>
          <w:lang w:val="uk-UA"/>
        </w:rPr>
        <w:t xml:space="preserve"> через Робочу станцію ЕТС Біржі.</w:t>
      </w:r>
      <w:r>
        <w:rPr>
          <w:lang w:val="uk-UA"/>
        </w:rPr>
        <w:t xml:space="preserve"> </w:t>
      </w:r>
      <w:r w:rsidRPr="00F40082">
        <w:rPr>
          <w:lang w:val="uk-UA"/>
        </w:rPr>
        <w:t>Момент надходження такого повідомлення вважається моментом укладання угод Центрального контрагента з ними.</w:t>
      </w:r>
    </w:p>
    <w:p w:rsidR="008D7FAE" w:rsidRDefault="008D7FAE" w:rsidP="008D7FAE">
      <w:pPr>
        <w:pStyle w:val="Point0"/>
        <w:numPr>
          <w:ilvl w:val="0"/>
          <w:numId w:val="0"/>
        </w:numPr>
        <w:ind w:left="851" w:hanging="851"/>
      </w:pPr>
      <w:r>
        <w:rPr>
          <w:lang w:val="uk-UA"/>
        </w:rPr>
        <w:t>14.5.</w:t>
      </w:r>
      <w:r>
        <w:rPr>
          <w:lang w:val="uk-UA"/>
        </w:rPr>
        <w:tab/>
      </w:r>
      <w:r>
        <w:t xml:space="preserve">В ході проведення процедури примусового закриття позицій Учасника біржових торгів на </w:t>
      </w:r>
      <w:r w:rsidRPr="00A07056">
        <w:t>строковому</w:t>
      </w:r>
      <w:r>
        <w:t xml:space="preserve"> ринку, Центральний контрагент має право прийняти (акцептувати) </w:t>
      </w:r>
      <w:r w:rsidRPr="00A07056">
        <w:t>усі</w:t>
      </w:r>
      <w:r>
        <w:t xml:space="preserve"> або </w:t>
      </w:r>
      <w:r w:rsidRPr="00A07056">
        <w:t>частин</w:t>
      </w:r>
      <w:r>
        <w:rPr>
          <w:lang w:val="uk-UA"/>
        </w:rPr>
        <w:t>у</w:t>
      </w:r>
      <w:r>
        <w:t xml:space="preserve"> оферт, зроблених за допомогою </w:t>
      </w:r>
      <w:r w:rsidRPr="00A07056">
        <w:t>пода</w:t>
      </w:r>
      <w:r>
        <w:t xml:space="preserve">ння Заявки, відносно якої відсутня зустрічна Заявка. При цьому </w:t>
      </w:r>
      <w:r w:rsidRPr="00A07056">
        <w:t>Строкові</w:t>
      </w:r>
      <w:r>
        <w:t xml:space="preserve"> контракти укладають</w:t>
      </w:r>
      <w:r w:rsidRPr="00A07056">
        <w:t>ся</w:t>
      </w:r>
      <w:r>
        <w:t xml:space="preserve"> за ціною, вказаною в Заявці, кількість укладених </w:t>
      </w:r>
      <w:r w:rsidRPr="00A07056">
        <w:t>Строкових</w:t>
      </w:r>
      <w:r>
        <w:t xml:space="preserve"> контрактів дорівнює кількості оферт, що акцептуються.</w:t>
      </w:r>
    </w:p>
    <w:p w:rsidR="008D7FAE" w:rsidRPr="00A07056" w:rsidRDefault="008D7FAE" w:rsidP="008D7FAE">
      <w:pPr>
        <w:pStyle w:val="Point"/>
        <w:numPr>
          <w:ilvl w:val="0"/>
          <w:numId w:val="0"/>
        </w:numPr>
        <w:tabs>
          <w:tab w:val="left" w:pos="851"/>
        </w:tabs>
        <w:ind w:left="851"/>
        <w:rPr>
          <w:color w:val="000000"/>
        </w:rPr>
      </w:pPr>
      <w:r w:rsidRPr="00A07056">
        <w:rPr>
          <w:color w:val="000000"/>
        </w:rPr>
        <w:t>Порядок проведення процедури примусового закриття позицій визначений Угодою про систему заходів щодо зниження ризиків.</w:t>
      </w:r>
    </w:p>
    <w:p w:rsidR="008D7FAE" w:rsidRPr="00A07056" w:rsidRDefault="008D7FAE" w:rsidP="008D7FAE">
      <w:pPr>
        <w:pStyle w:val="Point0"/>
        <w:numPr>
          <w:ilvl w:val="0"/>
          <w:numId w:val="0"/>
        </w:numPr>
        <w:ind w:left="851" w:hanging="851"/>
      </w:pPr>
      <w:r>
        <w:t>1</w:t>
      </w:r>
      <w:r>
        <w:rPr>
          <w:lang w:val="uk-UA"/>
        </w:rPr>
        <w:t>4</w:t>
      </w:r>
      <w:r w:rsidRPr="00A07056">
        <w:t>.</w:t>
      </w:r>
      <w:r>
        <w:rPr>
          <w:lang w:val="uk-UA"/>
        </w:rPr>
        <w:t>6</w:t>
      </w:r>
      <w:r w:rsidRPr="00A07056">
        <w:t>.</w:t>
      </w:r>
      <w:r w:rsidRPr="00A07056">
        <w:tab/>
        <w:t>Центральний контрагент укладає Строкові контракти з Учасниками біржових торгів на строковому ринку виключно для цілей:</w:t>
      </w:r>
    </w:p>
    <w:p w:rsidR="008D7FAE" w:rsidRPr="00A07056" w:rsidRDefault="008D7FAE" w:rsidP="008D7FAE">
      <w:pPr>
        <w:pStyle w:val="Pointmark-"/>
        <w:rPr>
          <w:color w:val="000000"/>
        </w:rPr>
      </w:pPr>
      <w:r w:rsidRPr="00A07056">
        <w:rPr>
          <w:color w:val="000000"/>
        </w:rPr>
        <w:t xml:space="preserve">забезпечення режиму повної анонімності в процесі Торгів і розрахунків </w:t>
      </w:r>
      <w:r>
        <w:rPr>
          <w:color w:val="000000"/>
          <w:lang w:val="uk-UA"/>
        </w:rPr>
        <w:t>за</w:t>
      </w:r>
      <w:r w:rsidRPr="00A07056">
        <w:rPr>
          <w:color w:val="000000"/>
        </w:rPr>
        <w:t xml:space="preserve"> Строковим</w:t>
      </w:r>
      <w:r>
        <w:rPr>
          <w:color w:val="000000"/>
          <w:lang w:val="uk-UA"/>
        </w:rPr>
        <w:t>и</w:t>
      </w:r>
      <w:r w:rsidRPr="00A07056">
        <w:rPr>
          <w:color w:val="000000"/>
        </w:rPr>
        <w:t xml:space="preserve"> контрактам</w:t>
      </w:r>
      <w:r>
        <w:rPr>
          <w:color w:val="000000"/>
          <w:lang w:val="uk-UA"/>
        </w:rPr>
        <w:t>и</w:t>
      </w:r>
      <w:r w:rsidRPr="00A07056">
        <w:rPr>
          <w:color w:val="000000"/>
        </w:rPr>
        <w:t>, укладеним</w:t>
      </w:r>
      <w:r>
        <w:rPr>
          <w:color w:val="000000"/>
          <w:lang w:val="uk-UA"/>
        </w:rPr>
        <w:t>и</w:t>
      </w:r>
      <w:r w:rsidRPr="00A07056">
        <w:rPr>
          <w:color w:val="000000"/>
        </w:rPr>
        <w:t xml:space="preserve"> на Торгах;</w:t>
      </w:r>
    </w:p>
    <w:p w:rsidR="008D7FAE" w:rsidRPr="00A07056" w:rsidRDefault="008D7FAE" w:rsidP="008D7FAE">
      <w:pPr>
        <w:pStyle w:val="Pointmark-"/>
        <w:rPr>
          <w:color w:val="000000"/>
        </w:rPr>
      </w:pPr>
      <w:r w:rsidRPr="00A07056">
        <w:rPr>
          <w:color w:val="000000"/>
        </w:rPr>
        <w:t>зниження ризиків невиконання Строкових контрактів, укладених на Торгах.</w:t>
      </w:r>
    </w:p>
    <w:p w:rsidR="008D7FAE" w:rsidRPr="00CF4C34" w:rsidRDefault="008D7FAE" w:rsidP="008D7FAE">
      <w:pPr>
        <w:pStyle w:val="Point"/>
        <w:numPr>
          <w:ilvl w:val="0"/>
          <w:numId w:val="0"/>
        </w:numPr>
        <w:tabs>
          <w:tab w:val="left" w:pos="851"/>
        </w:tabs>
        <w:ind w:left="851" w:hanging="851"/>
        <w:rPr>
          <w:lang w:val="uk-UA"/>
        </w:rPr>
      </w:pPr>
      <w:r>
        <w:rPr>
          <w:color w:val="000000"/>
        </w:rPr>
        <w:t>1</w:t>
      </w:r>
      <w:r>
        <w:rPr>
          <w:color w:val="000000"/>
          <w:lang w:val="uk-UA"/>
        </w:rPr>
        <w:t>4</w:t>
      </w:r>
      <w:r w:rsidRPr="00A07056">
        <w:rPr>
          <w:color w:val="000000"/>
        </w:rPr>
        <w:t>.</w:t>
      </w:r>
      <w:r>
        <w:rPr>
          <w:color w:val="000000"/>
          <w:lang w:val="uk-UA"/>
        </w:rPr>
        <w:t>7</w:t>
      </w:r>
      <w:r w:rsidRPr="00A07056">
        <w:rPr>
          <w:color w:val="000000"/>
        </w:rPr>
        <w:t>.</w:t>
      </w:r>
      <w:r w:rsidRPr="00A07056">
        <w:rPr>
          <w:color w:val="000000"/>
        </w:rPr>
        <w:tab/>
        <w:t>Усі Строкові контракти, укладені, на Торгах вважаються укладеними в м. Ки</w:t>
      </w:r>
      <w:r>
        <w:t>єві.</w:t>
      </w:r>
    </w:p>
    <w:p w:rsidR="008D7FAE" w:rsidRPr="00A07056" w:rsidRDefault="008D7FAE" w:rsidP="008D7FAE">
      <w:pPr>
        <w:pStyle w:val="Title3"/>
        <w:numPr>
          <w:ilvl w:val="0"/>
          <w:numId w:val="0"/>
        </w:numPr>
        <w:rPr>
          <w:lang w:val="uk-UA"/>
        </w:rPr>
      </w:pPr>
      <w:r w:rsidRPr="00A07056">
        <w:rPr>
          <w:lang w:val="uk-UA"/>
        </w:rPr>
        <w:t>Стаття 1</w:t>
      </w:r>
      <w:r>
        <w:rPr>
          <w:lang w:val="uk-UA"/>
        </w:rPr>
        <w:t>5</w:t>
      </w:r>
      <w:r w:rsidRPr="00A07056">
        <w:rPr>
          <w:lang w:val="uk-UA"/>
        </w:rPr>
        <w:t>.</w:t>
      </w:r>
      <w:r w:rsidRPr="00A07056">
        <w:rPr>
          <w:lang w:val="uk-UA"/>
        </w:rPr>
        <w:tab/>
        <w:t>Порядок формування Реєстру угод</w:t>
      </w:r>
    </w:p>
    <w:p w:rsidR="008D7FAE" w:rsidRDefault="008D7FAE" w:rsidP="008D7FAE">
      <w:pPr>
        <w:pStyle w:val="Point0"/>
        <w:numPr>
          <w:ilvl w:val="0"/>
          <w:numId w:val="0"/>
        </w:numPr>
        <w:rPr>
          <w:lang w:val="uk-UA"/>
        </w:rPr>
      </w:pPr>
      <w:r>
        <w:rPr>
          <w:lang w:val="uk-UA"/>
        </w:rPr>
        <w:t>15.1.</w:t>
      </w:r>
      <w:r>
        <w:rPr>
          <w:lang w:val="uk-UA"/>
        </w:rPr>
        <w:tab/>
      </w:r>
      <w:r w:rsidRPr="00A07056">
        <w:rPr>
          <w:lang w:val="uk-UA"/>
        </w:rPr>
        <w:t>Біржа реєструє Строкові контракти, укладені на Торгах, в Реєстрі угод.</w:t>
      </w:r>
    </w:p>
    <w:p w:rsidR="008D7FAE" w:rsidRDefault="008D7FAE" w:rsidP="008D7FAE">
      <w:pPr>
        <w:pStyle w:val="Point0"/>
        <w:numPr>
          <w:ilvl w:val="0"/>
          <w:numId w:val="0"/>
        </w:numPr>
        <w:rPr>
          <w:lang w:val="uk-UA"/>
        </w:rPr>
      </w:pPr>
      <w:r>
        <w:rPr>
          <w:lang w:val="uk-UA"/>
        </w:rPr>
        <w:t>15.2.</w:t>
      </w:r>
      <w:r>
        <w:rPr>
          <w:lang w:val="uk-UA"/>
        </w:rPr>
        <w:tab/>
      </w:r>
      <w:r w:rsidRPr="00A07056">
        <w:rPr>
          <w:lang w:val="uk-UA"/>
        </w:rPr>
        <w:t xml:space="preserve">Реєстрація Строкових контрактів здійснюється Біржею </w:t>
      </w:r>
      <w:r>
        <w:rPr>
          <w:lang w:val="uk-UA"/>
        </w:rPr>
        <w:t>по</w:t>
      </w:r>
      <w:r w:rsidRPr="00A07056">
        <w:rPr>
          <w:lang w:val="uk-UA"/>
        </w:rPr>
        <w:t xml:space="preserve"> мір</w:t>
      </w:r>
      <w:r>
        <w:rPr>
          <w:lang w:val="uk-UA"/>
        </w:rPr>
        <w:t>і</w:t>
      </w:r>
      <w:r w:rsidRPr="00A07056">
        <w:rPr>
          <w:lang w:val="uk-UA"/>
        </w:rPr>
        <w:t xml:space="preserve"> їх укладання.</w:t>
      </w:r>
    </w:p>
    <w:p w:rsidR="008D7FAE" w:rsidRPr="00A07056" w:rsidRDefault="008D7FAE" w:rsidP="008D7FAE">
      <w:pPr>
        <w:pStyle w:val="Point0"/>
        <w:numPr>
          <w:ilvl w:val="0"/>
          <w:numId w:val="0"/>
        </w:numPr>
        <w:ind w:left="851" w:hanging="851"/>
        <w:rPr>
          <w:lang w:val="uk-UA"/>
        </w:rPr>
      </w:pPr>
      <w:r>
        <w:rPr>
          <w:lang w:val="uk-UA"/>
        </w:rPr>
        <w:t>15.3.</w:t>
      </w:r>
      <w:r>
        <w:rPr>
          <w:lang w:val="uk-UA"/>
        </w:rPr>
        <w:tab/>
      </w:r>
      <w:r w:rsidRPr="00A07056">
        <w:rPr>
          <w:lang w:val="uk-UA"/>
        </w:rPr>
        <w:t>Реєстр угод містить:</w:t>
      </w:r>
    </w:p>
    <w:p w:rsidR="008D7FAE" w:rsidRPr="00A07056" w:rsidRDefault="008D7FAE" w:rsidP="008D7FAE">
      <w:pPr>
        <w:pStyle w:val="PointnumEng0"/>
        <w:numPr>
          <w:ilvl w:val="0"/>
          <w:numId w:val="9"/>
        </w:numPr>
        <w:tabs>
          <w:tab w:val="clear" w:pos="1818"/>
          <w:tab w:val="left" w:pos="1418"/>
        </w:tabs>
        <w:ind w:left="1418" w:hanging="567"/>
        <w:rPr>
          <w:color w:val="000000"/>
          <w:lang w:val="uk-UA" w:eastAsia="en-US"/>
        </w:rPr>
      </w:pPr>
      <w:r w:rsidRPr="00A07056">
        <w:rPr>
          <w:color w:val="000000"/>
          <w:lang w:val="uk-UA" w:eastAsia="en-US"/>
        </w:rPr>
        <w:t>ідентифікаційний номер запису Реєстру угод;</w:t>
      </w:r>
    </w:p>
    <w:p w:rsidR="008D7FAE" w:rsidRPr="00A07056" w:rsidRDefault="008D7FAE" w:rsidP="008D7FAE">
      <w:pPr>
        <w:pStyle w:val="PointnumEng"/>
        <w:numPr>
          <w:ilvl w:val="0"/>
          <w:numId w:val="4"/>
        </w:numPr>
        <w:ind w:left="1418" w:hanging="567"/>
        <w:rPr>
          <w:lang w:val="uk-UA" w:eastAsia="en-US"/>
        </w:rPr>
      </w:pPr>
      <w:r w:rsidRPr="00A07056">
        <w:rPr>
          <w:lang w:val="uk-UA" w:eastAsia="en-US"/>
        </w:rPr>
        <w:t>ідентифікаційний но</w:t>
      </w:r>
      <w:r>
        <w:rPr>
          <w:lang w:val="uk-UA" w:eastAsia="en-US"/>
        </w:rPr>
        <w:t>мер</w:t>
      </w:r>
      <w:r w:rsidRPr="00A07056">
        <w:rPr>
          <w:lang w:val="uk-UA" w:eastAsia="en-US"/>
        </w:rPr>
        <w:t xml:space="preserve"> Заявки, на підставі якої укладені Строкові контракти;</w:t>
      </w:r>
    </w:p>
    <w:p w:rsidR="008D7FAE" w:rsidRPr="00A07056" w:rsidRDefault="008D7FAE" w:rsidP="008D7FAE">
      <w:pPr>
        <w:pStyle w:val="PointnumEng"/>
        <w:numPr>
          <w:ilvl w:val="0"/>
          <w:numId w:val="4"/>
        </w:numPr>
        <w:ind w:left="1418" w:hanging="567"/>
        <w:rPr>
          <w:lang w:val="uk-UA" w:eastAsia="en-US"/>
        </w:rPr>
      </w:pPr>
      <w:r w:rsidRPr="00A07056">
        <w:rPr>
          <w:lang w:val="uk-UA" w:eastAsia="en-US"/>
        </w:rPr>
        <w:t xml:space="preserve">дату </w:t>
      </w:r>
      <w:r>
        <w:rPr>
          <w:lang w:val="uk-UA" w:eastAsia="en-US"/>
        </w:rPr>
        <w:t>та</w:t>
      </w:r>
      <w:r w:rsidRPr="00A07056">
        <w:rPr>
          <w:lang w:val="uk-UA" w:eastAsia="en-US"/>
        </w:rPr>
        <w:t xml:space="preserve"> час реєстрації Строкових контрактів;</w:t>
      </w:r>
    </w:p>
    <w:p w:rsidR="008D7FAE" w:rsidRPr="00A07056" w:rsidRDefault="008D7FAE" w:rsidP="008D7FAE">
      <w:pPr>
        <w:pStyle w:val="PointnumEng"/>
        <w:numPr>
          <w:ilvl w:val="0"/>
          <w:numId w:val="4"/>
        </w:numPr>
        <w:ind w:left="1418" w:hanging="567"/>
        <w:rPr>
          <w:lang w:val="uk-UA" w:eastAsia="en-US"/>
        </w:rPr>
      </w:pPr>
      <w:r w:rsidRPr="00A07056">
        <w:rPr>
          <w:lang w:val="uk-UA" w:eastAsia="en-US"/>
        </w:rPr>
        <w:t>код розділу регістру обліку позицій, що містить код Учасника біржових торгів на строковому ринку, що уклав Строкові контракти;</w:t>
      </w:r>
    </w:p>
    <w:p w:rsidR="008D7FAE" w:rsidRPr="00A07056" w:rsidRDefault="008D7FAE" w:rsidP="008D7FAE">
      <w:pPr>
        <w:pStyle w:val="PointnumEng"/>
        <w:numPr>
          <w:ilvl w:val="0"/>
          <w:numId w:val="4"/>
        </w:numPr>
        <w:ind w:left="1418" w:hanging="567"/>
        <w:rPr>
          <w:lang w:val="uk-UA" w:eastAsia="en-US"/>
        </w:rPr>
      </w:pPr>
      <w:r w:rsidRPr="00A07056">
        <w:rPr>
          <w:lang w:val="uk-UA" w:eastAsia="en-US"/>
        </w:rPr>
        <w:lastRenderedPageBreak/>
        <w:t>Код (позначення) Строкового контракту;</w:t>
      </w:r>
    </w:p>
    <w:p w:rsidR="008D7FAE" w:rsidRPr="00A07056" w:rsidRDefault="008D7FAE" w:rsidP="008D7FAE">
      <w:pPr>
        <w:pStyle w:val="PointnumEng"/>
        <w:numPr>
          <w:ilvl w:val="0"/>
          <w:numId w:val="4"/>
        </w:numPr>
        <w:ind w:left="1418" w:hanging="567"/>
        <w:rPr>
          <w:lang w:val="uk-UA" w:eastAsia="en-US"/>
        </w:rPr>
      </w:pPr>
      <w:r>
        <w:rPr>
          <w:lang w:val="uk-UA" w:eastAsia="en-US"/>
        </w:rPr>
        <w:t xml:space="preserve">Інформацію про </w:t>
      </w:r>
      <w:r w:rsidRPr="00A07056">
        <w:rPr>
          <w:lang w:val="uk-UA" w:eastAsia="en-US"/>
        </w:rPr>
        <w:t>те, що Строкові контракти укладені на підставі адресної або безадресної Заявки;</w:t>
      </w:r>
    </w:p>
    <w:p w:rsidR="008D7FAE" w:rsidRPr="00A07056" w:rsidRDefault="008D7FAE" w:rsidP="008D7FAE">
      <w:pPr>
        <w:pStyle w:val="PointnumEng"/>
        <w:numPr>
          <w:ilvl w:val="0"/>
          <w:numId w:val="4"/>
        </w:numPr>
        <w:ind w:left="1418" w:hanging="567"/>
        <w:rPr>
          <w:lang w:val="uk-UA" w:eastAsia="en-US"/>
        </w:rPr>
      </w:pPr>
      <w:r w:rsidRPr="00A07056">
        <w:rPr>
          <w:lang w:val="uk-UA" w:eastAsia="en-US"/>
        </w:rPr>
        <w:t>ціну укладених Строкових контрактів;</w:t>
      </w:r>
    </w:p>
    <w:p w:rsidR="008D7FAE" w:rsidRPr="00A07056" w:rsidRDefault="008D7FAE" w:rsidP="008D7FAE">
      <w:pPr>
        <w:pStyle w:val="PointnumEng"/>
        <w:numPr>
          <w:ilvl w:val="0"/>
          <w:numId w:val="4"/>
        </w:numPr>
        <w:ind w:left="1418" w:hanging="567"/>
        <w:rPr>
          <w:lang w:val="uk-UA" w:eastAsia="en-US"/>
        </w:rPr>
      </w:pPr>
      <w:r w:rsidRPr="00A07056">
        <w:rPr>
          <w:lang w:val="uk-UA" w:eastAsia="en-US"/>
        </w:rPr>
        <w:t>кількість укладених Строкових контрактів.</w:t>
      </w:r>
    </w:p>
    <w:p w:rsidR="008D7FAE" w:rsidRPr="00A07056" w:rsidRDefault="008D7FAE" w:rsidP="008D7FAE">
      <w:pPr>
        <w:pStyle w:val="Point0"/>
        <w:numPr>
          <w:ilvl w:val="0"/>
          <w:numId w:val="0"/>
        </w:numPr>
        <w:ind w:left="851" w:hanging="851"/>
        <w:rPr>
          <w:lang w:val="uk-UA"/>
        </w:rPr>
      </w:pPr>
      <w:r>
        <w:rPr>
          <w:lang w:val="uk-UA"/>
        </w:rPr>
        <w:t>15.4.</w:t>
      </w:r>
      <w:r>
        <w:rPr>
          <w:lang w:val="uk-UA"/>
        </w:rPr>
        <w:tab/>
      </w:r>
      <w:r w:rsidRPr="00A07056">
        <w:rPr>
          <w:lang w:val="uk-UA"/>
        </w:rPr>
        <w:t>Біржа має право включати в Реєстр угод інші відомост</w:t>
      </w:r>
      <w:r>
        <w:rPr>
          <w:lang w:val="uk-UA"/>
        </w:rPr>
        <w:t>і, окрім передбачених пунктом 15</w:t>
      </w:r>
      <w:r w:rsidRPr="00A07056">
        <w:rPr>
          <w:lang w:val="uk-UA"/>
        </w:rPr>
        <w:t>.</w:t>
      </w:r>
      <w:r>
        <w:rPr>
          <w:lang w:val="uk-UA"/>
        </w:rPr>
        <w:t>3</w:t>
      </w:r>
      <w:r w:rsidRPr="00A07056">
        <w:rPr>
          <w:lang w:val="uk-UA"/>
        </w:rPr>
        <w:t xml:space="preserve"> цієї статті.</w:t>
      </w:r>
    </w:p>
    <w:p w:rsidR="008D7FAE" w:rsidRDefault="008D7FAE" w:rsidP="008D7FAE">
      <w:pPr>
        <w:pStyle w:val="Title3"/>
        <w:numPr>
          <w:ilvl w:val="0"/>
          <w:numId w:val="0"/>
        </w:numPr>
      </w:pPr>
      <w:r>
        <w:rPr>
          <w:lang w:val="uk-UA"/>
        </w:rPr>
        <w:t>Стаття 16.</w:t>
      </w:r>
      <w:r>
        <w:rPr>
          <w:lang w:val="uk-UA"/>
        </w:rPr>
        <w:tab/>
      </w:r>
      <w:r>
        <w:t xml:space="preserve">Визначення ціни укладених </w:t>
      </w:r>
      <w:r w:rsidRPr="00A07056">
        <w:t>Строкових</w:t>
      </w:r>
      <w:r>
        <w:t xml:space="preserve"> контрактів</w:t>
      </w:r>
    </w:p>
    <w:p w:rsidR="008D7FAE" w:rsidRDefault="008D7FAE" w:rsidP="008D7FAE">
      <w:pPr>
        <w:pStyle w:val="Point0"/>
        <w:numPr>
          <w:ilvl w:val="0"/>
          <w:numId w:val="0"/>
        </w:numPr>
        <w:ind w:left="851" w:hanging="851"/>
        <w:rPr>
          <w:lang w:val="uk-UA"/>
        </w:rPr>
      </w:pPr>
      <w:r>
        <w:rPr>
          <w:lang w:val="uk-UA"/>
        </w:rPr>
        <w:t>16.1.</w:t>
      </w:r>
      <w:r>
        <w:rPr>
          <w:lang w:val="uk-UA"/>
        </w:rPr>
        <w:tab/>
      </w:r>
      <w:r w:rsidRPr="00A07056">
        <w:rPr>
          <w:lang w:val="uk-UA"/>
        </w:rPr>
        <w:t xml:space="preserve">При </w:t>
      </w:r>
      <w:r>
        <w:rPr>
          <w:lang w:val="uk-UA"/>
        </w:rPr>
        <w:t>укладанні</w:t>
      </w:r>
      <w:r w:rsidRPr="00A07056">
        <w:rPr>
          <w:lang w:val="uk-UA"/>
        </w:rPr>
        <w:t xml:space="preserve"> </w:t>
      </w:r>
      <w:r w:rsidRPr="00A50304">
        <w:rPr>
          <w:lang w:val="uk-UA"/>
        </w:rPr>
        <w:t>Строкових</w:t>
      </w:r>
      <w:r w:rsidRPr="00A07056">
        <w:rPr>
          <w:lang w:val="uk-UA"/>
        </w:rPr>
        <w:t xml:space="preserve"> контрактів на підставі зустрічних Заявок, </w:t>
      </w:r>
      <w:r w:rsidRPr="00A50304">
        <w:rPr>
          <w:lang w:val="uk-UA"/>
        </w:rPr>
        <w:t>Строкові</w:t>
      </w:r>
      <w:r w:rsidRPr="00A07056">
        <w:rPr>
          <w:lang w:val="uk-UA"/>
        </w:rPr>
        <w:t xml:space="preserve"> контракти укладають за ціною, вказаною в раніше </w:t>
      </w:r>
      <w:r>
        <w:rPr>
          <w:lang w:val="uk-UA"/>
        </w:rPr>
        <w:t>пода</w:t>
      </w:r>
      <w:r w:rsidRPr="00A07056">
        <w:rPr>
          <w:lang w:val="uk-UA"/>
        </w:rPr>
        <w:t>ній Заявці.</w:t>
      </w:r>
    </w:p>
    <w:p w:rsidR="008D7FAE" w:rsidRDefault="008D7FAE" w:rsidP="008D7FAE">
      <w:pPr>
        <w:pStyle w:val="Point0"/>
        <w:numPr>
          <w:ilvl w:val="0"/>
          <w:numId w:val="0"/>
        </w:numPr>
        <w:ind w:left="851" w:hanging="851"/>
        <w:rPr>
          <w:lang w:val="uk-UA"/>
        </w:rPr>
      </w:pPr>
      <w:r>
        <w:rPr>
          <w:lang w:val="uk-UA"/>
        </w:rPr>
        <w:t>16.2.</w:t>
      </w:r>
      <w:r>
        <w:rPr>
          <w:lang w:val="uk-UA"/>
        </w:rPr>
        <w:tab/>
      </w:r>
      <w:r w:rsidRPr="00AB0623">
        <w:rPr>
          <w:lang w:val="uk-UA"/>
        </w:rPr>
        <w:t xml:space="preserve">За наявності в Реєстрі Заявок декількох </w:t>
      </w:r>
      <w:r>
        <w:rPr>
          <w:lang w:val="uk-UA"/>
        </w:rPr>
        <w:t>пода</w:t>
      </w:r>
      <w:r w:rsidRPr="00AB0623">
        <w:rPr>
          <w:lang w:val="uk-UA"/>
        </w:rPr>
        <w:t xml:space="preserve">них Заявок, зустрічних по відношенню до </w:t>
      </w:r>
      <w:r>
        <w:rPr>
          <w:lang w:val="uk-UA"/>
        </w:rPr>
        <w:t>нової</w:t>
      </w:r>
      <w:r w:rsidRPr="00AB0623">
        <w:rPr>
          <w:lang w:val="uk-UA"/>
        </w:rPr>
        <w:t xml:space="preserve"> Заявки, </w:t>
      </w:r>
      <w:r w:rsidRPr="00A50304">
        <w:rPr>
          <w:lang w:val="uk-UA"/>
        </w:rPr>
        <w:t>Строкові</w:t>
      </w:r>
      <w:r w:rsidRPr="00AB0623">
        <w:rPr>
          <w:lang w:val="uk-UA"/>
        </w:rPr>
        <w:t xml:space="preserve"> контракти укладають</w:t>
      </w:r>
      <w:r>
        <w:rPr>
          <w:lang w:val="uk-UA"/>
        </w:rPr>
        <w:t>ся</w:t>
      </w:r>
      <w:r w:rsidRPr="00AB0623">
        <w:rPr>
          <w:lang w:val="uk-UA"/>
        </w:rPr>
        <w:t xml:space="preserve"> на підставі Заявки (Заявок), що </w:t>
      </w:r>
      <w:r w:rsidRPr="00A50304">
        <w:rPr>
          <w:lang w:val="uk-UA"/>
        </w:rPr>
        <w:t>містять</w:t>
      </w:r>
      <w:r w:rsidRPr="00AB0623">
        <w:rPr>
          <w:lang w:val="uk-UA"/>
        </w:rPr>
        <w:t xml:space="preserve"> найбільш вигідну для </w:t>
      </w:r>
      <w:r>
        <w:rPr>
          <w:lang w:val="uk-UA"/>
        </w:rPr>
        <w:t>нової</w:t>
      </w:r>
      <w:r w:rsidRPr="00AB0623">
        <w:rPr>
          <w:lang w:val="uk-UA"/>
        </w:rPr>
        <w:t xml:space="preserve"> Заявки ціну.</w:t>
      </w:r>
    </w:p>
    <w:p w:rsidR="008D7FAE" w:rsidRDefault="008D7FAE" w:rsidP="008D7FAE">
      <w:pPr>
        <w:pStyle w:val="Point0"/>
        <w:numPr>
          <w:ilvl w:val="0"/>
          <w:numId w:val="0"/>
        </w:numPr>
        <w:ind w:left="851" w:hanging="851"/>
        <w:rPr>
          <w:lang w:val="uk-UA"/>
        </w:rPr>
      </w:pPr>
      <w:r>
        <w:rPr>
          <w:lang w:val="uk-UA"/>
        </w:rPr>
        <w:t>16.2.1.</w:t>
      </w:r>
      <w:r>
        <w:rPr>
          <w:lang w:val="uk-UA"/>
        </w:rPr>
        <w:tab/>
      </w:r>
      <w:r w:rsidRPr="00A50304">
        <w:rPr>
          <w:lang w:val="uk-UA"/>
        </w:rPr>
        <w:t>Найбільш вигідною ціною для нової Заявки на продаж є найбільша з цін в раніше поданих Заявках на купівлю.</w:t>
      </w:r>
    </w:p>
    <w:p w:rsidR="008D7FAE" w:rsidRDefault="008D7FAE" w:rsidP="008D7FAE">
      <w:pPr>
        <w:pStyle w:val="Point0"/>
        <w:numPr>
          <w:ilvl w:val="0"/>
          <w:numId w:val="0"/>
        </w:numPr>
        <w:ind w:left="851" w:hanging="851"/>
        <w:rPr>
          <w:lang w:val="uk-UA"/>
        </w:rPr>
      </w:pPr>
      <w:r>
        <w:rPr>
          <w:lang w:val="uk-UA"/>
        </w:rPr>
        <w:t>16.2.2.</w:t>
      </w:r>
      <w:r>
        <w:rPr>
          <w:lang w:val="uk-UA"/>
        </w:rPr>
        <w:tab/>
      </w:r>
      <w:r w:rsidRPr="00A50304">
        <w:rPr>
          <w:lang w:val="uk-UA"/>
        </w:rPr>
        <w:t>Найбільш вигідною ціною для нової Заявки на купівлю є найменша з цін в раніше поданих Заявках на продаж.</w:t>
      </w:r>
    </w:p>
    <w:p w:rsidR="008D7FAE" w:rsidRPr="00A07056" w:rsidRDefault="008D7FAE" w:rsidP="008D7FAE">
      <w:pPr>
        <w:pStyle w:val="Point0"/>
        <w:numPr>
          <w:ilvl w:val="0"/>
          <w:numId w:val="0"/>
        </w:numPr>
        <w:ind w:left="851" w:hanging="851"/>
        <w:rPr>
          <w:lang w:val="uk-UA"/>
        </w:rPr>
      </w:pPr>
      <w:r>
        <w:rPr>
          <w:lang w:val="uk-UA"/>
        </w:rPr>
        <w:t>16.3.</w:t>
      </w:r>
      <w:r>
        <w:rPr>
          <w:lang w:val="uk-UA"/>
        </w:rPr>
        <w:tab/>
      </w:r>
      <w:r w:rsidRPr="00A50304">
        <w:rPr>
          <w:lang w:val="uk-UA"/>
        </w:rPr>
        <w:t>Якщо зустрічні по відношенню до новоподаної Заявки містять однакові ціни, вони виконуються в порядку їх реєстрації в Реєстрі Заявок.</w:t>
      </w:r>
    </w:p>
    <w:p w:rsidR="008D7FAE" w:rsidRPr="00A50304" w:rsidRDefault="008D7FAE" w:rsidP="008D7FAE">
      <w:pPr>
        <w:pStyle w:val="Title3"/>
        <w:numPr>
          <w:ilvl w:val="0"/>
          <w:numId w:val="0"/>
        </w:numPr>
        <w:rPr>
          <w:lang w:val="uk-UA"/>
        </w:rPr>
      </w:pPr>
      <w:r w:rsidRPr="00A50304">
        <w:rPr>
          <w:lang w:val="uk-UA"/>
        </w:rPr>
        <w:t>Стаття 1</w:t>
      </w:r>
      <w:r>
        <w:rPr>
          <w:lang w:val="uk-UA"/>
        </w:rPr>
        <w:t>7</w:t>
      </w:r>
      <w:r w:rsidRPr="00A50304">
        <w:rPr>
          <w:lang w:val="uk-UA"/>
        </w:rPr>
        <w:t>.</w:t>
      </w:r>
      <w:r w:rsidRPr="00A50304">
        <w:rPr>
          <w:lang w:val="uk-UA"/>
        </w:rPr>
        <w:tab/>
        <w:t>Порядок дій у випадках виникнення технічних збоїв в ЕТС</w:t>
      </w:r>
    </w:p>
    <w:p w:rsidR="008D7FAE" w:rsidRDefault="008D7FAE" w:rsidP="008D7FAE">
      <w:pPr>
        <w:pStyle w:val="Point0"/>
        <w:numPr>
          <w:ilvl w:val="0"/>
          <w:numId w:val="0"/>
        </w:numPr>
        <w:ind w:left="851" w:hanging="851"/>
        <w:rPr>
          <w:lang w:val="uk-UA"/>
        </w:rPr>
      </w:pPr>
      <w:r>
        <w:rPr>
          <w:lang w:val="uk-UA"/>
        </w:rPr>
        <w:t>17.1.</w:t>
      </w:r>
      <w:r>
        <w:rPr>
          <w:lang w:val="uk-UA"/>
        </w:rPr>
        <w:tab/>
      </w:r>
      <w:r w:rsidRPr="00A50304">
        <w:rPr>
          <w:lang w:val="uk-UA"/>
        </w:rPr>
        <w:t>Біржа, діючи розумно і передбачливо, приймає заходи, необхідні для профілактики і недопущення виникнення технічних збоїв в ЕТС.</w:t>
      </w:r>
    </w:p>
    <w:p w:rsidR="008D7FAE" w:rsidRPr="00A50304" w:rsidRDefault="008D7FAE" w:rsidP="008D7FAE">
      <w:pPr>
        <w:pStyle w:val="Point0"/>
        <w:numPr>
          <w:ilvl w:val="0"/>
          <w:numId w:val="0"/>
        </w:numPr>
        <w:ind w:left="851" w:hanging="851"/>
        <w:rPr>
          <w:lang w:val="uk-UA"/>
        </w:rPr>
      </w:pPr>
      <w:r>
        <w:rPr>
          <w:lang w:val="uk-UA"/>
        </w:rPr>
        <w:t>17.2.</w:t>
      </w:r>
      <w:r>
        <w:rPr>
          <w:lang w:val="uk-UA"/>
        </w:rPr>
        <w:tab/>
      </w:r>
      <w:r w:rsidRPr="005C2330">
        <w:rPr>
          <w:lang w:val="uk-UA"/>
        </w:rPr>
        <w:t>В разі</w:t>
      </w:r>
      <w:r w:rsidRPr="00A50304">
        <w:rPr>
          <w:lang w:val="uk-UA"/>
        </w:rPr>
        <w:t xml:space="preserve"> виявлення Біржею обставин, що з'явилися </w:t>
      </w:r>
      <w:r>
        <w:rPr>
          <w:lang w:val="uk-UA"/>
        </w:rPr>
        <w:t xml:space="preserve">в </w:t>
      </w:r>
      <w:r w:rsidRPr="00A50304">
        <w:rPr>
          <w:lang w:val="uk-UA"/>
        </w:rPr>
        <w:t>результ</w:t>
      </w:r>
      <w:r>
        <w:rPr>
          <w:lang w:val="uk-UA"/>
        </w:rPr>
        <w:t>і</w:t>
      </w:r>
      <w:r w:rsidRPr="00A50304">
        <w:rPr>
          <w:lang w:val="uk-UA"/>
        </w:rPr>
        <w:t xml:space="preserve"> технічного збою і що </w:t>
      </w:r>
      <w:r w:rsidRPr="005C2330">
        <w:rPr>
          <w:lang w:val="uk-UA"/>
        </w:rPr>
        <w:t>роблять</w:t>
      </w:r>
      <w:r w:rsidRPr="00A50304">
        <w:rPr>
          <w:lang w:val="uk-UA"/>
        </w:rPr>
        <w:t xml:space="preserve"> неможливим продовження </w:t>
      </w:r>
      <w:r w:rsidRPr="005C2330">
        <w:rPr>
          <w:lang w:val="uk-UA"/>
        </w:rPr>
        <w:t>надання</w:t>
      </w:r>
      <w:r w:rsidRPr="00A50304">
        <w:rPr>
          <w:lang w:val="uk-UA"/>
        </w:rPr>
        <w:t xml:space="preserve"> послуг, пов'язаних з організацією торгівлі, Біржа фіксує факт і час технічного збою в </w:t>
      </w:r>
      <w:r w:rsidRPr="005C2330">
        <w:rPr>
          <w:lang w:val="uk-UA"/>
        </w:rPr>
        <w:t>Журналі</w:t>
      </w:r>
      <w:r w:rsidRPr="00A50304">
        <w:rPr>
          <w:lang w:val="uk-UA"/>
        </w:rPr>
        <w:t xml:space="preserve"> технічних збоїв, припиняє Торги і негайно приймає заходи, </w:t>
      </w:r>
      <w:r w:rsidRPr="005C2330">
        <w:rPr>
          <w:lang w:val="uk-UA"/>
        </w:rPr>
        <w:t>направлені</w:t>
      </w:r>
      <w:r w:rsidRPr="00A50304">
        <w:rPr>
          <w:lang w:val="uk-UA"/>
        </w:rPr>
        <w:t xml:space="preserve"> на:</w:t>
      </w:r>
    </w:p>
    <w:p w:rsidR="008D7FAE" w:rsidRPr="005C2330" w:rsidRDefault="008D7FAE" w:rsidP="008D7FAE">
      <w:pPr>
        <w:pStyle w:val="Pointmark0"/>
        <w:numPr>
          <w:ilvl w:val="0"/>
          <w:numId w:val="1"/>
        </w:numPr>
        <w:tabs>
          <w:tab w:val="clear" w:pos="360"/>
        </w:tabs>
        <w:ind w:left="1418" w:hanging="567"/>
        <w:rPr>
          <w:lang w:val="uk-UA"/>
        </w:rPr>
      </w:pPr>
      <w:r w:rsidRPr="005C2330">
        <w:rPr>
          <w:lang w:val="uk-UA"/>
        </w:rPr>
        <w:t xml:space="preserve">виявлення і усунення причин, що </w:t>
      </w:r>
      <w:r>
        <w:rPr>
          <w:lang w:val="uk-UA"/>
        </w:rPr>
        <w:t xml:space="preserve">викликали </w:t>
      </w:r>
      <w:r w:rsidRPr="005C2330">
        <w:rPr>
          <w:lang w:val="uk-UA"/>
        </w:rPr>
        <w:t>технічний збій;</w:t>
      </w:r>
    </w:p>
    <w:p w:rsidR="008D7FAE" w:rsidRPr="005C2330" w:rsidRDefault="008D7FAE" w:rsidP="008D7FAE">
      <w:pPr>
        <w:pStyle w:val="Pointmark0"/>
        <w:numPr>
          <w:ilvl w:val="0"/>
          <w:numId w:val="1"/>
        </w:numPr>
        <w:tabs>
          <w:tab w:val="clear" w:pos="360"/>
        </w:tabs>
        <w:ind w:left="1418" w:hanging="567"/>
        <w:rPr>
          <w:lang w:val="uk-UA"/>
        </w:rPr>
      </w:pPr>
      <w:r w:rsidRPr="005C2330">
        <w:rPr>
          <w:lang w:val="uk-UA"/>
        </w:rPr>
        <w:t>усунення технічних наслідків збоїв;</w:t>
      </w:r>
    </w:p>
    <w:p w:rsidR="008D7FAE" w:rsidRPr="005C2330" w:rsidRDefault="008D7FAE" w:rsidP="008D7FAE">
      <w:pPr>
        <w:pStyle w:val="Pointmark0"/>
        <w:numPr>
          <w:ilvl w:val="0"/>
          <w:numId w:val="1"/>
        </w:numPr>
        <w:tabs>
          <w:tab w:val="clear" w:pos="360"/>
        </w:tabs>
        <w:ind w:left="1418" w:hanging="567"/>
        <w:rPr>
          <w:lang w:val="uk-UA"/>
        </w:rPr>
      </w:pPr>
      <w:r w:rsidRPr="005C2330">
        <w:rPr>
          <w:lang w:val="uk-UA"/>
        </w:rPr>
        <w:t>забезпечення збереження інформації, що знаходиться в ЕТС, і відновлення інформації, втраченої в результаті технічного збою.</w:t>
      </w:r>
    </w:p>
    <w:p w:rsidR="008D7FAE" w:rsidRDefault="008D7FAE" w:rsidP="008D7FAE">
      <w:pPr>
        <w:pStyle w:val="Point0"/>
        <w:numPr>
          <w:ilvl w:val="0"/>
          <w:numId w:val="0"/>
        </w:numPr>
        <w:ind w:left="851" w:hanging="851"/>
        <w:rPr>
          <w:lang w:val="uk-UA"/>
        </w:rPr>
      </w:pPr>
      <w:r>
        <w:rPr>
          <w:lang w:val="uk-UA"/>
        </w:rPr>
        <w:t>17.3.</w:t>
      </w:r>
      <w:r>
        <w:rPr>
          <w:lang w:val="uk-UA"/>
        </w:rPr>
        <w:tab/>
      </w:r>
      <w:r w:rsidRPr="005C2330">
        <w:rPr>
          <w:lang w:val="uk-UA"/>
        </w:rPr>
        <w:t>В разі</w:t>
      </w:r>
      <w:r w:rsidRPr="00A50304">
        <w:rPr>
          <w:lang w:val="uk-UA"/>
        </w:rPr>
        <w:t xml:space="preserve"> технічного збою, що </w:t>
      </w:r>
      <w:r w:rsidRPr="005C2330">
        <w:rPr>
          <w:lang w:val="uk-UA"/>
        </w:rPr>
        <w:t>робить</w:t>
      </w:r>
      <w:r w:rsidRPr="00A50304">
        <w:rPr>
          <w:lang w:val="uk-UA"/>
        </w:rPr>
        <w:t xml:space="preserve"> неможливим роботу окремого Уповноваженого представника Учасника біржових торгів на </w:t>
      </w:r>
      <w:r w:rsidRPr="005C2330">
        <w:rPr>
          <w:lang w:val="uk-UA"/>
        </w:rPr>
        <w:t>строковому</w:t>
      </w:r>
      <w:r w:rsidRPr="00A50304">
        <w:rPr>
          <w:lang w:val="uk-UA"/>
        </w:rPr>
        <w:t xml:space="preserve"> ринку, причини збою усуваються силами і </w:t>
      </w:r>
      <w:r w:rsidRPr="005C2330">
        <w:rPr>
          <w:lang w:val="uk-UA"/>
        </w:rPr>
        <w:t>засобами</w:t>
      </w:r>
      <w:r w:rsidRPr="00A50304">
        <w:rPr>
          <w:lang w:val="uk-UA"/>
        </w:rPr>
        <w:t xml:space="preserve"> Учасника біржових торгів на </w:t>
      </w:r>
      <w:r w:rsidRPr="005C2330">
        <w:rPr>
          <w:lang w:val="uk-UA"/>
        </w:rPr>
        <w:t>строковому</w:t>
      </w:r>
      <w:r w:rsidRPr="00A50304">
        <w:rPr>
          <w:lang w:val="uk-UA"/>
        </w:rPr>
        <w:t xml:space="preserve"> ринку, якщо збої виникли по незалежних від Біржі причинах, в інших випадках – силами і </w:t>
      </w:r>
      <w:r w:rsidRPr="005C2330">
        <w:rPr>
          <w:lang w:val="uk-UA"/>
        </w:rPr>
        <w:t>засобами</w:t>
      </w:r>
      <w:r w:rsidRPr="00A50304">
        <w:rPr>
          <w:lang w:val="uk-UA"/>
        </w:rPr>
        <w:t xml:space="preserve"> Біржі.</w:t>
      </w:r>
    </w:p>
    <w:p w:rsidR="008D7FAE" w:rsidRDefault="008D7FAE" w:rsidP="008D7FAE">
      <w:pPr>
        <w:pStyle w:val="Point0"/>
        <w:numPr>
          <w:ilvl w:val="0"/>
          <w:numId w:val="0"/>
        </w:numPr>
        <w:ind w:left="851" w:hanging="851"/>
        <w:rPr>
          <w:lang w:val="uk-UA"/>
        </w:rPr>
      </w:pPr>
      <w:r>
        <w:rPr>
          <w:lang w:val="uk-UA"/>
        </w:rPr>
        <w:t>17.4.</w:t>
      </w:r>
      <w:r>
        <w:rPr>
          <w:lang w:val="uk-UA"/>
        </w:rPr>
        <w:tab/>
      </w:r>
      <w:r w:rsidRPr="005C2330">
        <w:rPr>
          <w:lang w:val="uk-UA"/>
        </w:rPr>
        <w:t xml:space="preserve">При неможливості оперативного усунення збоїв Уповноважений представник Учасника біржових торгів на строковому ринку за допомогою телефонного зв'язку може надати Біржі заяву на </w:t>
      </w:r>
      <w:r>
        <w:rPr>
          <w:lang w:val="uk-UA"/>
        </w:rPr>
        <w:t>вилучення</w:t>
      </w:r>
      <w:r w:rsidRPr="005C2330">
        <w:rPr>
          <w:lang w:val="uk-UA"/>
        </w:rPr>
        <w:t xml:space="preserve"> поданих ним Заявок. Не пізніше </w:t>
      </w:r>
      <w:r>
        <w:rPr>
          <w:lang w:val="uk-UA"/>
        </w:rPr>
        <w:t>ніж на</w:t>
      </w:r>
      <w:r w:rsidRPr="005C2330">
        <w:rPr>
          <w:lang w:val="uk-UA"/>
        </w:rPr>
        <w:t xml:space="preserve"> наступний день, </w:t>
      </w:r>
      <w:r>
        <w:rPr>
          <w:lang w:val="uk-UA"/>
        </w:rPr>
        <w:t xml:space="preserve">після дня </w:t>
      </w:r>
      <w:r w:rsidRPr="005C2330">
        <w:rPr>
          <w:lang w:val="uk-UA"/>
        </w:rPr>
        <w:t>надан</w:t>
      </w:r>
      <w:r>
        <w:rPr>
          <w:lang w:val="uk-UA"/>
        </w:rPr>
        <w:t>ня</w:t>
      </w:r>
      <w:r w:rsidRPr="005C2330">
        <w:rPr>
          <w:lang w:val="uk-UA"/>
        </w:rPr>
        <w:t xml:space="preserve"> заяв</w:t>
      </w:r>
      <w:r>
        <w:rPr>
          <w:lang w:val="uk-UA"/>
        </w:rPr>
        <w:t>ки</w:t>
      </w:r>
      <w:r w:rsidRPr="005C2330">
        <w:rPr>
          <w:lang w:val="uk-UA"/>
        </w:rPr>
        <w:t xml:space="preserve"> по телефону, вказана заява </w:t>
      </w:r>
      <w:r>
        <w:rPr>
          <w:lang w:val="uk-UA"/>
        </w:rPr>
        <w:t>спрямовується на</w:t>
      </w:r>
      <w:r w:rsidRPr="005C2330">
        <w:rPr>
          <w:lang w:val="uk-UA"/>
        </w:rPr>
        <w:t xml:space="preserve"> Бірж</w:t>
      </w:r>
      <w:r>
        <w:rPr>
          <w:lang w:val="uk-UA"/>
        </w:rPr>
        <w:t>у</w:t>
      </w:r>
      <w:r w:rsidRPr="005C2330">
        <w:rPr>
          <w:lang w:val="uk-UA"/>
        </w:rPr>
        <w:t xml:space="preserve"> в письмовій або електронній формі. Оператор ЕТС протягом 5 (п'яти) хвилин після отримання заяви по телефону здійснює </w:t>
      </w:r>
      <w:r>
        <w:rPr>
          <w:lang w:val="uk-UA"/>
        </w:rPr>
        <w:t>вилучення</w:t>
      </w:r>
      <w:r w:rsidRPr="005C2330">
        <w:rPr>
          <w:lang w:val="uk-UA"/>
        </w:rPr>
        <w:t xml:space="preserve"> Заявок, поданих </w:t>
      </w:r>
      <w:r>
        <w:rPr>
          <w:lang w:val="uk-UA"/>
        </w:rPr>
        <w:t>цим</w:t>
      </w:r>
      <w:r w:rsidRPr="005C2330">
        <w:rPr>
          <w:lang w:val="uk-UA"/>
        </w:rPr>
        <w:t xml:space="preserve"> Уповноваженим представником Учасника біржових торгів на строковому ринку, з ЕТС.</w:t>
      </w:r>
    </w:p>
    <w:p w:rsidR="008D7FAE" w:rsidRDefault="008D7FAE" w:rsidP="008D7FAE">
      <w:pPr>
        <w:pStyle w:val="Point0"/>
        <w:numPr>
          <w:ilvl w:val="0"/>
          <w:numId w:val="0"/>
        </w:numPr>
        <w:ind w:left="851" w:hanging="851"/>
        <w:rPr>
          <w:lang w:val="uk-UA"/>
        </w:rPr>
      </w:pPr>
      <w:r>
        <w:rPr>
          <w:lang w:val="uk-UA"/>
        </w:rPr>
        <w:t>17.5.</w:t>
      </w:r>
      <w:r>
        <w:rPr>
          <w:lang w:val="uk-UA"/>
        </w:rPr>
        <w:tab/>
      </w:r>
      <w:r w:rsidRPr="003C0A79">
        <w:rPr>
          <w:lang w:val="uk-UA"/>
        </w:rPr>
        <w:t xml:space="preserve">При виявленні збоїв в ЕТС Оператор ЕТС має право </w:t>
      </w:r>
      <w:r>
        <w:rPr>
          <w:lang w:val="uk-UA"/>
        </w:rPr>
        <w:t>прийняти рішення</w:t>
      </w:r>
      <w:r w:rsidRPr="003C0A79">
        <w:rPr>
          <w:lang w:val="uk-UA"/>
        </w:rPr>
        <w:t xml:space="preserve"> про </w:t>
      </w:r>
      <w:r w:rsidRPr="005C2330">
        <w:rPr>
          <w:lang w:val="uk-UA"/>
        </w:rPr>
        <w:t>призупинення</w:t>
      </w:r>
      <w:r w:rsidRPr="003C0A79">
        <w:rPr>
          <w:lang w:val="uk-UA"/>
        </w:rPr>
        <w:t xml:space="preserve"> Торгів, про що Уповноважені представники Учасників біржових торгів на </w:t>
      </w:r>
      <w:r w:rsidRPr="005C2330">
        <w:rPr>
          <w:lang w:val="uk-UA"/>
        </w:rPr>
        <w:t>строковому</w:t>
      </w:r>
      <w:r w:rsidRPr="003C0A79">
        <w:rPr>
          <w:lang w:val="uk-UA"/>
        </w:rPr>
        <w:t xml:space="preserve"> ринку сповіщаються з використанням ЕТС або іншого доступного способу. </w:t>
      </w:r>
      <w:r w:rsidRPr="005C2330">
        <w:rPr>
          <w:lang w:val="uk-UA"/>
        </w:rPr>
        <w:t>Після</w:t>
      </w:r>
      <w:r w:rsidRPr="003C0A79">
        <w:rPr>
          <w:lang w:val="uk-UA"/>
        </w:rPr>
        <w:t xml:space="preserve"> відновлення працездатності ЕТС Торги поновлюються.</w:t>
      </w:r>
    </w:p>
    <w:p w:rsidR="008D7FAE" w:rsidRDefault="008D7FAE" w:rsidP="008D7FAE">
      <w:pPr>
        <w:pStyle w:val="Point0"/>
        <w:numPr>
          <w:ilvl w:val="0"/>
          <w:numId w:val="0"/>
        </w:numPr>
        <w:ind w:left="851" w:hanging="851"/>
        <w:rPr>
          <w:lang w:val="uk-UA"/>
        </w:rPr>
      </w:pPr>
      <w:r>
        <w:rPr>
          <w:lang w:val="uk-UA"/>
        </w:rPr>
        <w:lastRenderedPageBreak/>
        <w:t>17.6.</w:t>
      </w:r>
      <w:r>
        <w:rPr>
          <w:lang w:val="uk-UA"/>
        </w:rPr>
        <w:tab/>
      </w:r>
      <w:r w:rsidRPr="003C0A79">
        <w:rPr>
          <w:lang w:val="uk-UA"/>
        </w:rPr>
        <w:t xml:space="preserve">Якщо протягом 20 (двадцяти) </w:t>
      </w:r>
      <w:r w:rsidRPr="005C2330">
        <w:rPr>
          <w:lang w:val="uk-UA"/>
        </w:rPr>
        <w:t>хвилин</w:t>
      </w:r>
      <w:r w:rsidRPr="003C0A79">
        <w:rPr>
          <w:lang w:val="uk-UA"/>
        </w:rPr>
        <w:t xml:space="preserve"> відновити працездатність ЕТС не представляється можливим, Оператор ЕТС має право </w:t>
      </w:r>
      <w:r>
        <w:rPr>
          <w:lang w:val="uk-UA"/>
        </w:rPr>
        <w:t>прийняти рішення</w:t>
      </w:r>
      <w:r w:rsidRPr="003C0A79">
        <w:rPr>
          <w:lang w:val="uk-UA"/>
        </w:rPr>
        <w:t xml:space="preserve"> про дострокове припинення Торгів. </w:t>
      </w:r>
      <w:r w:rsidRPr="005C2330">
        <w:rPr>
          <w:lang w:val="uk-UA"/>
        </w:rPr>
        <w:t xml:space="preserve">Дане рішення доводиться до </w:t>
      </w:r>
      <w:r>
        <w:rPr>
          <w:lang w:val="uk-UA"/>
        </w:rPr>
        <w:t>відому</w:t>
      </w:r>
      <w:r w:rsidRPr="005C2330">
        <w:rPr>
          <w:lang w:val="uk-UA"/>
        </w:rPr>
        <w:t xml:space="preserve"> всіх Учасників біржових торгів на строковому ринку з використанням ЕТС або іншого доступного способу.</w:t>
      </w:r>
    </w:p>
    <w:p w:rsidR="008D7FAE" w:rsidRPr="00A50304" w:rsidRDefault="008D7FAE" w:rsidP="008D7FAE">
      <w:pPr>
        <w:pStyle w:val="Point0"/>
        <w:numPr>
          <w:ilvl w:val="0"/>
          <w:numId w:val="0"/>
        </w:numPr>
        <w:ind w:left="851" w:hanging="851"/>
        <w:rPr>
          <w:lang w:val="uk-UA"/>
        </w:rPr>
      </w:pPr>
      <w:r>
        <w:rPr>
          <w:lang w:val="uk-UA"/>
        </w:rPr>
        <w:t>17.7.</w:t>
      </w:r>
      <w:r>
        <w:rPr>
          <w:lang w:val="uk-UA"/>
        </w:rPr>
        <w:tab/>
      </w:r>
      <w:r w:rsidRPr="005C2330">
        <w:rPr>
          <w:lang w:val="uk-UA"/>
        </w:rPr>
        <w:t>Незважаючи на наявність технічного збою, Біржа не несе відповідальності перед Учасником біржових торгів на строковому ринку і його Клієнтами за упущену вигоду і інші витрати Учасника біржових торгів на строковому ринку і його Клієнтів.</w:t>
      </w:r>
    </w:p>
    <w:p w:rsidR="008D7FAE" w:rsidRDefault="008D7FAE" w:rsidP="008D7FAE">
      <w:pPr>
        <w:pStyle w:val="Title3"/>
        <w:numPr>
          <w:ilvl w:val="0"/>
          <w:numId w:val="0"/>
        </w:numPr>
      </w:pPr>
      <w:r>
        <w:rPr>
          <w:lang w:val="uk-UA"/>
        </w:rPr>
        <w:t>Стаття 18.</w:t>
      </w:r>
      <w:r>
        <w:rPr>
          <w:lang w:val="uk-UA"/>
        </w:rPr>
        <w:tab/>
      </w:r>
      <w:r>
        <w:t>Запобігання маніпулюванню цінами</w:t>
      </w:r>
    </w:p>
    <w:p w:rsidR="008D7FAE" w:rsidRDefault="008D7FAE" w:rsidP="008D7FAE">
      <w:pPr>
        <w:pStyle w:val="Point0"/>
        <w:numPr>
          <w:ilvl w:val="0"/>
          <w:numId w:val="0"/>
        </w:numPr>
        <w:ind w:left="851" w:hanging="851"/>
        <w:rPr>
          <w:lang w:val="uk-UA"/>
        </w:rPr>
      </w:pPr>
      <w:r>
        <w:rPr>
          <w:lang w:val="uk-UA"/>
        </w:rPr>
        <w:t>18.1.</w:t>
      </w:r>
      <w:r>
        <w:rPr>
          <w:lang w:val="uk-UA"/>
        </w:rPr>
        <w:tab/>
      </w:r>
      <w:r>
        <w:t xml:space="preserve">Учасник біржових торгів на </w:t>
      </w:r>
      <w:r w:rsidRPr="005C2330">
        <w:t>строковому</w:t>
      </w:r>
      <w:r>
        <w:t xml:space="preserve"> ринку не має права маніпулювати цінами, що складаються на Торгах.</w:t>
      </w:r>
    </w:p>
    <w:p w:rsidR="008D7FAE" w:rsidRDefault="008D7FAE" w:rsidP="008D7FAE">
      <w:pPr>
        <w:pStyle w:val="Point0"/>
        <w:numPr>
          <w:ilvl w:val="0"/>
          <w:numId w:val="0"/>
        </w:numPr>
        <w:ind w:left="851" w:hanging="851"/>
      </w:pPr>
      <w:r>
        <w:rPr>
          <w:lang w:val="uk-UA"/>
        </w:rPr>
        <w:t>18.2.</w:t>
      </w:r>
      <w:r>
        <w:rPr>
          <w:lang w:val="uk-UA"/>
        </w:rPr>
        <w:tab/>
      </w:r>
      <w:r>
        <w:t>Біржа приймає заходи по обмеженню маніпулювання цінами на Біржі в цілях:</w:t>
      </w:r>
    </w:p>
    <w:p w:rsidR="008D7FAE" w:rsidRDefault="008D7FAE" w:rsidP="008D7FAE">
      <w:pPr>
        <w:pStyle w:val="Pointmark0"/>
        <w:numPr>
          <w:ilvl w:val="0"/>
          <w:numId w:val="1"/>
        </w:numPr>
        <w:tabs>
          <w:tab w:val="clear" w:pos="360"/>
        </w:tabs>
        <w:ind w:left="1418" w:hanging="567"/>
      </w:pPr>
      <w:r w:rsidRPr="005C2330">
        <w:t>попередження</w:t>
      </w:r>
      <w:r>
        <w:t xml:space="preserve"> і запобігання різкому денному підвищенню або пониженню рівня цін;</w:t>
      </w:r>
    </w:p>
    <w:p w:rsidR="008D7FAE" w:rsidRDefault="008D7FAE" w:rsidP="008D7FAE">
      <w:pPr>
        <w:pStyle w:val="Pointmark0"/>
        <w:numPr>
          <w:ilvl w:val="0"/>
          <w:numId w:val="1"/>
        </w:numPr>
        <w:tabs>
          <w:tab w:val="clear" w:pos="360"/>
        </w:tabs>
        <w:ind w:left="1418" w:hanging="567"/>
      </w:pPr>
      <w:r w:rsidRPr="005C2330">
        <w:t>попередження</w:t>
      </w:r>
      <w:r>
        <w:t xml:space="preserve"> і запобігання штучному завищенню або заниженню цін, змови або </w:t>
      </w:r>
      <w:r w:rsidRPr="005C2330">
        <w:t>поширення</w:t>
      </w:r>
      <w:r>
        <w:t xml:space="preserve"> </w:t>
      </w:r>
      <w:r w:rsidRPr="005C2330">
        <w:t>неправдивих</w:t>
      </w:r>
      <w:r>
        <w:t xml:space="preserve"> чуток з метою дії на ціни.</w:t>
      </w:r>
    </w:p>
    <w:p w:rsidR="008D7FAE" w:rsidRPr="005C2330" w:rsidRDefault="008D7FAE" w:rsidP="008D7FAE">
      <w:pPr>
        <w:pStyle w:val="Point"/>
        <w:numPr>
          <w:ilvl w:val="0"/>
          <w:numId w:val="0"/>
        </w:numPr>
        <w:ind w:left="851" w:hanging="851"/>
        <w:rPr>
          <w:lang w:val="uk-UA"/>
        </w:rPr>
      </w:pPr>
      <w:r>
        <w:rPr>
          <w:lang w:val="uk-UA"/>
        </w:rPr>
        <w:t>18.3.</w:t>
      </w:r>
      <w:r>
        <w:rPr>
          <w:lang w:val="uk-UA"/>
        </w:rPr>
        <w:tab/>
      </w:r>
      <w:r w:rsidRPr="005C2330">
        <w:rPr>
          <w:lang w:val="uk-UA"/>
        </w:rPr>
        <w:t xml:space="preserve">З метою запобігання штучному завищенню або заниженню цін, змови або </w:t>
      </w:r>
      <w:r w:rsidRPr="005C2330">
        <w:rPr>
          <w:color w:val="000000"/>
          <w:lang w:val="uk-UA"/>
        </w:rPr>
        <w:t>поширення</w:t>
      </w:r>
      <w:r w:rsidRPr="005C2330">
        <w:rPr>
          <w:lang w:val="uk-UA"/>
        </w:rPr>
        <w:t xml:space="preserve"> неправдивих чуток, які можуть впливати на ціни Біржа здійснює наступні заходи:</w:t>
      </w:r>
    </w:p>
    <w:p w:rsidR="008D7FAE" w:rsidRDefault="008D7FAE" w:rsidP="008D7FAE">
      <w:pPr>
        <w:pStyle w:val="Pointmark0"/>
        <w:numPr>
          <w:ilvl w:val="0"/>
          <w:numId w:val="1"/>
        </w:numPr>
        <w:tabs>
          <w:tab w:val="clear" w:pos="360"/>
        </w:tabs>
        <w:ind w:left="1418" w:hanging="567"/>
      </w:pPr>
      <w:r>
        <w:t xml:space="preserve">здійснює контроль за </w:t>
      </w:r>
      <w:r w:rsidRPr="005C2330">
        <w:t>подан</w:t>
      </w:r>
      <w:r>
        <w:t xml:space="preserve">ими Заявками і </w:t>
      </w:r>
      <w:r w:rsidRPr="005C2330">
        <w:t>Строковими</w:t>
      </w:r>
      <w:r>
        <w:t xml:space="preserve"> контрактами, що </w:t>
      </w:r>
      <w:r w:rsidRPr="005C2330">
        <w:t>укладаються</w:t>
      </w:r>
      <w:r>
        <w:t xml:space="preserve"> на Торгах;</w:t>
      </w:r>
    </w:p>
    <w:p w:rsidR="008D7FAE" w:rsidRDefault="008D7FAE" w:rsidP="008D7FAE">
      <w:pPr>
        <w:pStyle w:val="Pointmark0"/>
        <w:numPr>
          <w:ilvl w:val="0"/>
          <w:numId w:val="1"/>
        </w:numPr>
        <w:tabs>
          <w:tab w:val="clear" w:pos="360"/>
        </w:tabs>
        <w:ind w:left="1418" w:hanging="567"/>
      </w:pPr>
      <w:r>
        <w:t xml:space="preserve">здійснює аналіз поданих Заявок і укладених </w:t>
      </w:r>
      <w:r w:rsidRPr="005C2330">
        <w:t>Строкових</w:t>
      </w:r>
      <w:r>
        <w:t xml:space="preserve"> контрактів за підсумками Торгів в цілях визначення фактів можливого штучного завищення або заниження цін, змови з метою штучного завищення або заниження цін;</w:t>
      </w:r>
    </w:p>
    <w:p w:rsidR="008D7FAE" w:rsidRDefault="008D7FAE" w:rsidP="008D7FAE">
      <w:pPr>
        <w:pStyle w:val="Pointmark0"/>
        <w:numPr>
          <w:ilvl w:val="0"/>
          <w:numId w:val="1"/>
        </w:numPr>
        <w:tabs>
          <w:tab w:val="clear" w:pos="360"/>
        </w:tabs>
        <w:ind w:left="1418" w:hanging="567"/>
      </w:pPr>
      <w:r>
        <w:t xml:space="preserve">проводить перевірки фактів можливого штучного завищення або заниження цін, можливої змови з метою штучного завищення або заниження цін, можливого </w:t>
      </w:r>
      <w:r w:rsidRPr="00F50EBF">
        <w:t>поширення неправдивих</w:t>
      </w:r>
      <w:r>
        <w:t xml:space="preserve"> чуток з метою дії на ціни </w:t>
      </w:r>
      <w:r w:rsidRPr="00F50EBF">
        <w:t>Строкових</w:t>
      </w:r>
      <w:r>
        <w:t xml:space="preserve"> контрактів, що </w:t>
      </w:r>
      <w:r w:rsidRPr="00F50EBF">
        <w:t>укладаються</w:t>
      </w:r>
      <w:r>
        <w:t xml:space="preserve"> на Торгах;</w:t>
      </w:r>
    </w:p>
    <w:p w:rsidR="008D7FAE" w:rsidRPr="00F50EBF" w:rsidRDefault="008D7FAE" w:rsidP="008D7FAE">
      <w:pPr>
        <w:pStyle w:val="Pointmark0"/>
        <w:numPr>
          <w:ilvl w:val="0"/>
          <w:numId w:val="1"/>
        </w:numPr>
        <w:tabs>
          <w:tab w:val="clear" w:pos="360"/>
        </w:tabs>
        <w:ind w:left="1418" w:hanging="567"/>
      </w:pPr>
      <w:r w:rsidRPr="00F50EBF">
        <w:t>припиняє або призупиняє Торги у випадках, встановлених законодавством України і Правилами торгівлі в Секції строкового ринку;</w:t>
      </w:r>
    </w:p>
    <w:p w:rsidR="008D7FAE" w:rsidRDefault="008D7FAE" w:rsidP="008D7FAE">
      <w:pPr>
        <w:pStyle w:val="Pointmark0"/>
        <w:numPr>
          <w:ilvl w:val="0"/>
          <w:numId w:val="1"/>
        </w:numPr>
        <w:tabs>
          <w:tab w:val="clear" w:pos="360"/>
        </w:tabs>
        <w:ind w:left="1418" w:hanging="567"/>
      </w:pPr>
      <w:r>
        <w:t xml:space="preserve">проводить дисциплінарні розслідування і застосовує до Учасників біржових торгів на </w:t>
      </w:r>
      <w:r w:rsidRPr="00F50EBF">
        <w:t>строковому</w:t>
      </w:r>
      <w:r>
        <w:t xml:space="preserve"> ринку дисциплінарні заходи, передбачені Дисциплінарним кодексом Біржі.</w:t>
      </w:r>
    </w:p>
    <w:p w:rsidR="008D7FAE" w:rsidRPr="00F50EBF" w:rsidRDefault="008D7FAE" w:rsidP="008D7FAE">
      <w:pPr>
        <w:pStyle w:val="Point0"/>
        <w:numPr>
          <w:ilvl w:val="0"/>
          <w:numId w:val="0"/>
        </w:numPr>
        <w:ind w:left="851" w:hanging="851"/>
      </w:pPr>
      <w:r>
        <w:t>1</w:t>
      </w:r>
      <w:r>
        <w:rPr>
          <w:lang w:val="uk-UA"/>
        </w:rPr>
        <w:t>8</w:t>
      </w:r>
      <w:r w:rsidRPr="00F50EBF">
        <w:t>.4.</w:t>
      </w:r>
      <w:r w:rsidRPr="00F50EBF">
        <w:tab/>
        <w:t>При проведенні перевірок фактів можливого штучного завищення або заниження цін, можливої змови з метою штучного завищення або заниження цін, можливого поширення неправдивих чуток з метою дії на ціни Строкових контрактів, що укладаються на Торгах, Біржа має право вимагати від Учасників біржових торгів на строковому ринку надати інформацію і документи, які прямо або опосередковано стосуються відповідних Заявок або укладених Строкових контрактів, зокрема:</w:t>
      </w:r>
    </w:p>
    <w:p w:rsidR="008D7FAE" w:rsidRPr="00F50EBF" w:rsidRDefault="008D7FAE" w:rsidP="008D7FAE">
      <w:pPr>
        <w:pStyle w:val="Pointmark0"/>
        <w:numPr>
          <w:ilvl w:val="0"/>
          <w:numId w:val="1"/>
        </w:numPr>
        <w:tabs>
          <w:tab w:val="clear" w:pos="360"/>
        </w:tabs>
        <w:ind w:left="1418" w:hanging="567"/>
      </w:pPr>
      <w:r w:rsidRPr="00F50EBF">
        <w:t>пояснення Уповноважених представників Учасників біржових торгів на строковому ринку у зв'язку з поданням відповідних Заявок і укладанням відповідних Строкових контрактів;</w:t>
      </w:r>
    </w:p>
    <w:p w:rsidR="008D7FAE" w:rsidRPr="00F50EBF" w:rsidRDefault="008D7FAE" w:rsidP="008D7FAE">
      <w:pPr>
        <w:pStyle w:val="Pointmark0"/>
        <w:numPr>
          <w:ilvl w:val="0"/>
          <w:numId w:val="1"/>
        </w:numPr>
        <w:tabs>
          <w:tab w:val="clear" w:pos="360"/>
        </w:tabs>
        <w:ind w:left="1418" w:hanging="567"/>
      </w:pPr>
      <w:r w:rsidRPr="00F50EBF">
        <w:t>копії доручень Клієнта, на підставі яких були подані відповідні Заявки і укладені Строкові контракти (якщо відповідні Заявки були подані за дорученням Клієнта);</w:t>
      </w:r>
    </w:p>
    <w:p w:rsidR="008D7FAE" w:rsidRPr="00F50EBF" w:rsidRDefault="008D7FAE" w:rsidP="008D7FAE">
      <w:pPr>
        <w:pStyle w:val="Pointmark0"/>
        <w:numPr>
          <w:ilvl w:val="0"/>
          <w:numId w:val="1"/>
        </w:numPr>
        <w:tabs>
          <w:tab w:val="clear" w:pos="360"/>
        </w:tabs>
        <w:ind w:left="1418" w:hanging="567"/>
      </w:pPr>
      <w:r w:rsidRPr="00F50EBF">
        <w:t>копію договору з Клієнтом, на підставі якого подані відповідні доручення (якщо відповідні Заявки були подані за дорученням Клієнта);</w:t>
      </w:r>
    </w:p>
    <w:p w:rsidR="008D7FAE" w:rsidRPr="00F50EBF" w:rsidRDefault="008D7FAE" w:rsidP="008D7FAE">
      <w:pPr>
        <w:pStyle w:val="Pointmark0"/>
        <w:numPr>
          <w:ilvl w:val="0"/>
          <w:numId w:val="1"/>
        </w:numPr>
        <w:tabs>
          <w:tab w:val="clear" w:pos="360"/>
        </w:tabs>
        <w:ind w:left="1418" w:hanging="567"/>
      </w:pPr>
      <w:r w:rsidRPr="00F50EBF">
        <w:t>пояснення Клієнта у зв'язку з подачею доручень на укладання відповідних Строкових контрактів (якщо відповідні Заявки були подані за дорученням Клієнта);</w:t>
      </w:r>
    </w:p>
    <w:p w:rsidR="008D7FAE" w:rsidRPr="00F50EBF" w:rsidRDefault="008D7FAE" w:rsidP="008D7FAE">
      <w:pPr>
        <w:pStyle w:val="Pointmark0"/>
        <w:numPr>
          <w:ilvl w:val="0"/>
          <w:numId w:val="1"/>
        </w:numPr>
        <w:tabs>
          <w:tab w:val="clear" w:pos="360"/>
        </w:tabs>
        <w:ind w:left="1418" w:hanging="567"/>
      </w:pPr>
      <w:r w:rsidRPr="00F50EBF">
        <w:t>завірені в установленому порядку копії документів, підтверджуючих повноваження посадових осіб Учасника біржових торгів на строковому ринку на підпис від його імені запитуваних документів, а також документи, підтверджуючі зразки підписів таких посадових осіб.</w:t>
      </w:r>
    </w:p>
    <w:p w:rsidR="008D7FAE" w:rsidRDefault="008D7FAE" w:rsidP="008D7FAE">
      <w:pPr>
        <w:pStyle w:val="Title3"/>
        <w:numPr>
          <w:ilvl w:val="0"/>
          <w:numId w:val="0"/>
        </w:numPr>
      </w:pPr>
      <w:r>
        <w:rPr>
          <w:lang w:val="uk-UA"/>
        </w:rPr>
        <w:lastRenderedPageBreak/>
        <w:t>Стаття 19.</w:t>
      </w:r>
      <w:r>
        <w:rPr>
          <w:lang w:val="uk-UA"/>
        </w:rPr>
        <w:tab/>
      </w:r>
      <w:r>
        <w:t>Дії Біржі при виникненні особливих обставин</w:t>
      </w:r>
    </w:p>
    <w:p w:rsidR="008D7FAE" w:rsidRDefault="008D7FAE" w:rsidP="008D7FAE">
      <w:pPr>
        <w:pStyle w:val="Point0"/>
        <w:numPr>
          <w:ilvl w:val="0"/>
          <w:numId w:val="0"/>
        </w:numPr>
        <w:ind w:left="851" w:hanging="851"/>
      </w:pPr>
      <w:r>
        <w:rPr>
          <w:lang w:val="uk-UA"/>
        </w:rPr>
        <w:t>19</w:t>
      </w:r>
      <w:r w:rsidRPr="00C73C56">
        <w:t>.1.</w:t>
      </w:r>
      <w:r w:rsidRPr="00C73C56">
        <w:tab/>
        <w:t>Можливість</w:t>
      </w:r>
      <w:r>
        <w:t xml:space="preserve"> </w:t>
      </w:r>
      <w:r w:rsidRPr="00C73C56">
        <w:t>укладання</w:t>
      </w:r>
      <w:r>
        <w:t xml:space="preserve"> </w:t>
      </w:r>
      <w:r w:rsidRPr="00C73C56">
        <w:t>Строкових</w:t>
      </w:r>
      <w:r>
        <w:t xml:space="preserve"> контрактів на Торгах припиняється / при</w:t>
      </w:r>
      <w:r w:rsidRPr="00C73C56">
        <w:t>зу</w:t>
      </w:r>
      <w:r>
        <w:t xml:space="preserve">пиняється у випадках, передбачених нормативними актами </w:t>
      </w:r>
      <w:r>
        <w:rPr>
          <w:lang w:val="uk-UA"/>
        </w:rPr>
        <w:t xml:space="preserve">Комісії </w:t>
      </w:r>
      <w:r>
        <w:t xml:space="preserve">і Правилами торгівлі в Секції </w:t>
      </w:r>
      <w:r w:rsidRPr="00C73C56">
        <w:t>строкового</w:t>
      </w:r>
      <w:r>
        <w:t xml:space="preserve"> ринку.</w:t>
      </w:r>
    </w:p>
    <w:p w:rsidR="008D7FAE" w:rsidRDefault="008D7FAE" w:rsidP="008D7FAE">
      <w:pPr>
        <w:pStyle w:val="Point0"/>
        <w:numPr>
          <w:ilvl w:val="0"/>
          <w:numId w:val="0"/>
        </w:numPr>
        <w:ind w:left="851" w:hanging="851"/>
      </w:pPr>
      <w:r>
        <w:rPr>
          <w:lang w:val="uk-UA"/>
        </w:rPr>
        <w:t>19</w:t>
      </w:r>
      <w:r w:rsidRPr="00C73C56">
        <w:t>.</w:t>
      </w:r>
      <w:r>
        <w:rPr>
          <w:lang w:val="uk-UA"/>
        </w:rPr>
        <w:t>2</w:t>
      </w:r>
      <w:r w:rsidRPr="00C73C56">
        <w:t>.</w:t>
      </w:r>
      <w:r w:rsidRPr="00C73C56">
        <w:tab/>
      </w:r>
      <w:r>
        <w:t xml:space="preserve">При виникненні обставин </w:t>
      </w:r>
      <w:r w:rsidRPr="00C73C56">
        <w:t>непереборної</w:t>
      </w:r>
      <w:r>
        <w:t xml:space="preserve"> сили, а також обставин, які </w:t>
      </w:r>
      <w:r w:rsidRPr="00C73C56">
        <w:t>призводять</w:t>
      </w:r>
      <w:r>
        <w:t xml:space="preserve"> до </w:t>
      </w:r>
      <w:r w:rsidRPr="00C73C56">
        <w:t xml:space="preserve">суттєвої </w:t>
      </w:r>
      <w:r>
        <w:t xml:space="preserve">зміни умов, що впливають на </w:t>
      </w:r>
      <w:r w:rsidRPr="00C73C56">
        <w:t>можливість</w:t>
      </w:r>
      <w:r>
        <w:t xml:space="preserve"> </w:t>
      </w:r>
      <w:r w:rsidRPr="00C73C56">
        <w:t>укладання</w:t>
      </w:r>
      <w:r>
        <w:t xml:space="preserve"> і виконання певних </w:t>
      </w:r>
      <w:r w:rsidRPr="00C73C56">
        <w:t>Строкових</w:t>
      </w:r>
      <w:r>
        <w:t xml:space="preserve"> контрактів, Біржа має право </w:t>
      </w:r>
      <w:r w:rsidRPr="00C73C56">
        <w:t>прийняти рішення про</w:t>
      </w:r>
      <w:r>
        <w:t>:</w:t>
      </w:r>
    </w:p>
    <w:p w:rsidR="008D7FAE" w:rsidRPr="00C73C56" w:rsidRDefault="008D7FAE" w:rsidP="008D7FAE">
      <w:pPr>
        <w:pStyle w:val="Pointmark-"/>
        <w:rPr>
          <w:color w:val="000000"/>
        </w:rPr>
      </w:pPr>
      <w:r w:rsidRPr="00C73C56">
        <w:rPr>
          <w:color w:val="000000"/>
        </w:rPr>
        <w:t xml:space="preserve">про призупинення можливості укладання на Торгах </w:t>
      </w:r>
      <w:r>
        <w:rPr>
          <w:color w:val="000000"/>
          <w:lang w:val="uk-UA"/>
        </w:rPr>
        <w:t>ц</w:t>
      </w:r>
      <w:r w:rsidRPr="00C73C56">
        <w:rPr>
          <w:color w:val="000000"/>
        </w:rPr>
        <w:t>их Строкових контрактів на строк не більше 3 (трьох) Торговельних днів;</w:t>
      </w:r>
    </w:p>
    <w:p w:rsidR="008D7FAE" w:rsidRPr="00C73C56" w:rsidRDefault="008D7FAE" w:rsidP="008D7FAE">
      <w:pPr>
        <w:pStyle w:val="Pointmark-"/>
        <w:rPr>
          <w:color w:val="000000"/>
        </w:rPr>
      </w:pPr>
      <w:r w:rsidRPr="00C73C56">
        <w:rPr>
          <w:color w:val="000000"/>
        </w:rPr>
        <w:t xml:space="preserve">про зміну умов </w:t>
      </w:r>
      <w:r>
        <w:rPr>
          <w:color w:val="000000"/>
          <w:lang w:val="uk-UA"/>
        </w:rPr>
        <w:t>ц</w:t>
      </w:r>
      <w:r w:rsidRPr="00C73C56">
        <w:rPr>
          <w:color w:val="000000"/>
        </w:rPr>
        <w:t xml:space="preserve">их Строкових контрактів, перерахованих в пункті </w:t>
      </w:r>
      <w:r>
        <w:rPr>
          <w:color w:val="000000"/>
          <w:lang w:val="uk-UA"/>
        </w:rPr>
        <w:t>19</w:t>
      </w:r>
      <w:r w:rsidRPr="00C73C56">
        <w:rPr>
          <w:color w:val="000000"/>
        </w:rPr>
        <w:t>.3.</w:t>
      </w:r>
    </w:p>
    <w:p w:rsidR="008D7FAE" w:rsidRPr="00C73C56" w:rsidRDefault="008D7FAE" w:rsidP="008D7FAE">
      <w:pPr>
        <w:pStyle w:val="Point0"/>
        <w:numPr>
          <w:ilvl w:val="0"/>
          <w:numId w:val="0"/>
        </w:numPr>
        <w:ind w:left="851" w:hanging="851"/>
      </w:pPr>
      <w:bookmarkStart w:id="11" w:name="_Ref214193958"/>
      <w:r>
        <w:rPr>
          <w:lang w:val="uk-UA"/>
        </w:rPr>
        <w:t>19</w:t>
      </w:r>
      <w:r w:rsidRPr="00C73C56">
        <w:t>.3.</w:t>
      </w:r>
      <w:r w:rsidRPr="00C73C56">
        <w:tab/>
        <w:t>Біржа має право змінити наступні умови Строкових контрактів:</w:t>
      </w:r>
    </w:p>
    <w:bookmarkEnd w:id="11"/>
    <w:p w:rsidR="008D7FAE" w:rsidRPr="00C73C56" w:rsidRDefault="008D7FAE" w:rsidP="008D7FAE">
      <w:pPr>
        <w:pStyle w:val="Pointmark-"/>
        <w:rPr>
          <w:color w:val="000000"/>
        </w:rPr>
      </w:pPr>
      <w:r w:rsidRPr="00C73C56">
        <w:rPr>
          <w:color w:val="000000"/>
        </w:rPr>
        <w:t>дату останнього Торговельного дня, в ході якого може бути укладений Строковий контракт;</w:t>
      </w:r>
    </w:p>
    <w:p w:rsidR="008D7FAE" w:rsidRPr="00C73C56" w:rsidRDefault="008D7FAE" w:rsidP="008D7FAE">
      <w:pPr>
        <w:pStyle w:val="Pointmark-"/>
        <w:rPr>
          <w:color w:val="000000"/>
        </w:rPr>
      </w:pPr>
      <w:r w:rsidRPr="00C73C56">
        <w:rPr>
          <w:color w:val="000000"/>
        </w:rPr>
        <w:t>Дату виконання Ф'ючерсного контракту;</w:t>
      </w:r>
    </w:p>
    <w:p w:rsidR="008D7FAE" w:rsidRPr="00C73C56" w:rsidRDefault="008D7FAE" w:rsidP="008D7FAE">
      <w:pPr>
        <w:pStyle w:val="Pointmark-"/>
        <w:rPr>
          <w:color w:val="000000"/>
        </w:rPr>
      </w:pPr>
      <w:r w:rsidRPr="00C73C56">
        <w:rPr>
          <w:color w:val="000000"/>
        </w:rPr>
        <w:t>дату закінчення Строку дії Опціону;</w:t>
      </w:r>
    </w:p>
    <w:p w:rsidR="008D7FAE" w:rsidRPr="00C73C56" w:rsidRDefault="008D7FAE" w:rsidP="008D7FAE">
      <w:pPr>
        <w:pStyle w:val="Pointmark-"/>
        <w:rPr>
          <w:color w:val="000000"/>
        </w:rPr>
      </w:pPr>
      <w:r w:rsidRPr="00C73C56">
        <w:rPr>
          <w:color w:val="000000"/>
        </w:rPr>
        <w:t xml:space="preserve">встановити Ціну виконання Ф'ючерсного контракту в порядку, відмінному від порядку, </w:t>
      </w:r>
      <w:r>
        <w:rPr>
          <w:color w:val="000000"/>
          <w:lang w:val="uk-UA"/>
        </w:rPr>
        <w:t xml:space="preserve">який </w:t>
      </w:r>
      <w:r w:rsidRPr="00C73C56">
        <w:rPr>
          <w:color w:val="000000"/>
        </w:rPr>
        <w:t>встановлен</w:t>
      </w:r>
      <w:r>
        <w:rPr>
          <w:color w:val="000000"/>
          <w:lang w:val="uk-UA"/>
        </w:rPr>
        <w:t>ий</w:t>
      </w:r>
      <w:r w:rsidRPr="00C73C56">
        <w:rPr>
          <w:color w:val="000000"/>
        </w:rPr>
        <w:t xml:space="preserve"> </w:t>
      </w:r>
      <w:r>
        <w:rPr>
          <w:color w:val="000000"/>
        </w:rPr>
        <w:t>Зразк</w:t>
      </w:r>
      <w:r w:rsidRPr="00C73C56">
        <w:rPr>
          <w:color w:val="000000"/>
        </w:rPr>
        <w:t>овою формою Ф'ючерсного контракту.</w:t>
      </w:r>
    </w:p>
    <w:p w:rsidR="008D7FAE" w:rsidRPr="00C73C56" w:rsidRDefault="008D7FAE" w:rsidP="008D7FAE">
      <w:pPr>
        <w:pStyle w:val="Pointmark-"/>
        <w:numPr>
          <w:ilvl w:val="0"/>
          <w:numId w:val="0"/>
        </w:numPr>
        <w:tabs>
          <w:tab w:val="clear" w:pos="1418"/>
          <w:tab w:val="left" w:pos="851"/>
        </w:tabs>
        <w:ind w:left="851" w:hanging="851"/>
        <w:rPr>
          <w:color w:val="000000"/>
        </w:rPr>
      </w:pPr>
      <w:r>
        <w:rPr>
          <w:color w:val="000000"/>
          <w:lang w:val="uk-UA"/>
        </w:rPr>
        <w:t>19</w:t>
      </w:r>
      <w:r w:rsidRPr="00C73C56">
        <w:rPr>
          <w:color w:val="000000"/>
        </w:rPr>
        <w:t>.3.1.</w:t>
      </w:r>
      <w:r w:rsidRPr="00C73C56">
        <w:rPr>
          <w:color w:val="000000"/>
        </w:rPr>
        <w:tab/>
        <w:t xml:space="preserve">Наслідки внесення змін в умови Строкових контрактів встановлюються </w:t>
      </w:r>
      <w:r>
        <w:rPr>
          <w:color w:val="000000"/>
        </w:rPr>
        <w:t>Зразк</w:t>
      </w:r>
      <w:r w:rsidRPr="00C73C56">
        <w:rPr>
          <w:color w:val="000000"/>
        </w:rPr>
        <w:t>овою формою Строкового контракту.</w:t>
      </w:r>
    </w:p>
    <w:p w:rsidR="008D7FAE" w:rsidRPr="00C73C56" w:rsidRDefault="008D7FAE" w:rsidP="008D7FAE">
      <w:pPr>
        <w:pStyle w:val="Point0"/>
        <w:numPr>
          <w:ilvl w:val="0"/>
          <w:numId w:val="0"/>
        </w:numPr>
        <w:ind w:left="851" w:hanging="851"/>
      </w:pPr>
      <w:r>
        <w:rPr>
          <w:lang w:val="uk-UA"/>
        </w:rPr>
        <w:t>19</w:t>
      </w:r>
      <w:r w:rsidRPr="00C73C56">
        <w:t>.4.</w:t>
      </w:r>
      <w:r w:rsidRPr="00C73C56">
        <w:tab/>
        <w:t xml:space="preserve">Біржа не пізніше </w:t>
      </w:r>
      <w:r>
        <w:rPr>
          <w:lang w:val="uk-UA"/>
        </w:rPr>
        <w:t xml:space="preserve">ніж </w:t>
      </w:r>
      <w:r w:rsidRPr="00C73C56">
        <w:t xml:space="preserve">за 3 (три) </w:t>
      </w:r>
      <w:r>
        <w:rPr>
          <w:lang w:val="uk-UA"/>
        </w:rPr>
        <w:t>р</w:t>
      </w:r>
      <w:r w:rsidRPr="00C73C56">
        <w:t xml:space="preserve">обочі дні з моменту призупинення можливості укладання на Торгах Строкових контрактів проводить перевірку наявності обставин вказаних в пункті </w:t>
      </w:r>
      <w:r>
        <w:rPr>
          <w:lang w:val="uk-UA"/>
        </w:rPr>
        <w:t>19</w:t>
      </w:r>
      <w:r w:rsidRPr="00C73C56">
        <w:t>.2 цієї статті, достовірність джерел інформації, підтверджуючих дію цих обставин, і приймає рішення:</w:t>
      </w:r>
    </w:p>
    <w:p w:rsidR="008D7FAE" w:rsidRPr="00932742" w:rsidRDefault="008D7FAE" w:rsidP="008D7FAE">
      <w:pPr>
        <w:pStyle w:val="Pointmark-"/>
        <w:rPr>
          <w:color w:val="000000"/>
        </w:rPr>
      </w:pPr>
      <w:r w:rsidRPr="00932742">
        <w:rPr>
          <w:color w:val="000000"/>
        </w:rPr>
        <w:t>про призупинення можливості укладання на Торгах даних Строкових контрактів на триваліший строк;</w:t>
      </w:r>
    </w:p>
    <w:p w:rsidR="008D7FAE" w:rsidRPr="00932742" w:rsidRDefault="008D7FAE" w:rsidP="008D7FAE">
      <w:pPr>
        <w:pStyle w:val="Pointmark-"/>
        <w:rPr>
          <w:color w:val="000000"/>
        </w:rPr>
      </w:pPr>
      <w:r w:rsidRPr="00932742">
        <w:rPr>
          <w:color w:val="000000"/>
        </w:rPr>
        <w:t>про поновлення або про припинення можливості укладання на Торгах вказаних Строкових контрактів;</w:t>
      </w:r>
    </w:p>
    <w:p w:rsidR="008D7FAE" w:rsidRPr="00932742" w:rsidRDefault="008D7FAE" w:rsidP="008D7FAE">
      <w:pPr>
        <w:pStyle w:val="Pointmark-"/>
        <w:rPr>
          <w:color w:val="000000"/>
        </w:rPr>
      </w:pPr>
      <w:r w:rsidRPr="00932742">
        <w:rPr>
          <w:color w:val="000000"/>
        </w:rPr>
        <w:t xml:space="preserve">про зміну умов </w:t>
      </w:r>
      <w:r>
        <w:rPr>
          <w:color w:val="000000"/>
          <w:lang w:val="uk-UA"/>
        </w:rPr>
        <w:t>ц</w:t>
      </w:r>
      <w:r w:rsidRPr="00932742">
        <w:rPr>
          <w:color w:val="000000"/>
        </w:rPr>
        <w:t xml:space="preserve">их Строкових контрактів, перерахованих в пункті </w:t>
      </w:r>
      <w:r>
        <w:rPr>
          <w:color w:val="000000"/>
          <w:lang w:val="uk-UA"/>
        </w:rPr>
        <w:t>19</w:t>
      </w:r>
      <w:r w:rsidRPr="00932742">
        <w:rPr>
          <w:color w:val="000000"/>
        </w:rPr>
        <w:t>.3.</w:t>
      </w:r>
    </w:p>
    <w:p w:rsidR="008D7FAE" w:rsidRPr="00932742" w:rsidRDefault="008D7FAE" w:rsidP="008D7FAE">
      <w:pPr>
        <w:pStyle w:val="Pointmark-"/>
        <w:numPr>
          <w:ilvl w:val="0"/>
          <w:numId w:val="0"/>
        </w:numPr>
        <w:tabs>
          <w:tab w:val="clear" w:pos="1418"/>
          <w:tab w:val="left" w:pos="851"/>
        </w:tabs>
        <w:ind w:left="851" w:hanging="851"/>
        <w:rPr>
          <w:color w:val="000000"/>
        </w:rPr>
      </w:pPr>
      <w:r>
        <w:rPr>
          <w:color w:val="000000"/>
          <w:lang w:val="uk-UA"/>
        </w:rPr>
        <w:t>19</w:t>
      </w:r>
      <w:r w:rsidRPr="00932742">
        <w:rPr>
          <w:color w:val="000000"/>
        </w:rPr>
        <w:t>.5.</w:t>
      </w:r>
      <w:r w:rsidRPr="00932742">
        <w:rPr>
          <w:color w:val="000000"/>
        </w:rPr>
        <w:tab/>
        <w:t xml:space="preserve">Інформація про рішення, прийняті Біржею відповідно до пунктів </w:t>
      </w:r>
      <w:r>
        <w:rPr>
          <w:color w:val="000000"/>
          <w:lang w:val="uk-UA"/>
        </w:rPr>
        <w:t>19</w:t>
      </w:r>
      <w:r w:rsidRPr="00932742">
        <w:rPr>
          <w:color w:val="000000"/>
        </w:rPr>
        <w:t xml:space="preserve">.2 і </w:t>
      </w:r>
      <w:r>
        <w:rPr>
          <w:color w:val="000000"/>
          <w:lang w:val="uk-UA"/>
        </w:rPr>
        <w:t>19</w:t>
      </w:r>
      <w:r w:rsidRPr="00932742">
        <w:rPr>
          <w:color w:val="000000"/>
        </w:rPr>
        <w:t xml:space="preserve">.4 цієї статті, </w:t>
      </w:r>
      <w:r>
        <w:rPr>
          <w:color w:val="000000"/>
          <w:lang w:val="uk-UA"/>
        </w:rPr>
        <w:t xml:space="preserve">спрямовується до </w:t>
      </w:r>
      <w:r>
        <w:rPr>
          <w:lang w:val="uk-UA"/>
        </w:rPr>
        <w:t xml:space="preserve">Комісії </w:t>
      </w:r>
      <w:r>
        <w:rPr>
          <w:color w:val="000000"/>
          <w:lang w:val="uk-UA"/>
        </w:rPr>
        <w:t xml:space="preserve">та </w:t>
      </w:r>
      <w:r w:rsidRPr="00932742">
        <w:rPr>
          <w:color w:val="000000"/>
        </w:rPr>
        <w:t>довод</w:t>
      </w:r>
      <w:r>
        <w:rPr>
          <w:color w:val="000000"/>
          <w:lang w:val="uk-UA"/>
        </w:rPr>
        <w:t>и</w:t>
      </w:r>
      <w:r w:rsidRPr="00932742">
        <w:rPr>
          <w:color w:val="000000"/>
        </w:rPr>
        <w:t>ться до відом</w:t>
      </w:r>
      <w:r>
        <w:rPr>
          <w:color w:val="000000"/>
          <w:lang w:val="uk-UA"/>
        </w:rPr>
        <w:t>а</w:t>
      </w:r>
      <w:r w:rsidRPr="00932742">
        <w:rPr>
          <w:color w:val="000000"/>
        </w:rPr>
        <w:t xml:space="preserve"> Центрального контрагента і Учасників біржових торгів на строковому ринку шляхом публікації на Сайті Біржі не менш, ніж за 1 (один) Торговельний день до набрання чинності вказаних рішень.</w:t>
      </w:r>
    </w:p>
    <w:p w:rsidR="008D7FAE" w:rsidRDefault="008D7FAE" w:rsidP="008D7FAE">
      <w:pPr>
        <w:pStyle w:val="Title3"/>
        <w:numPr>
          <w:ilvl w:val="0"/>
          <w:numId w:val="0"/>
        </w:numPr>
      </w:pPr>
      <w:r>
        <w:rPr>
          <w:lang w:val="uk-UA"/>
        </w:rPr>
        <w:t>Стаття 20.</w:t>
      </w:r>
      <w:r>
        <w:rPr>
          <w:lang w:val="uk-UA"/>
        </w:rPr>
        <w:tab/>
      </w:r>
      <w:r>
        <w:t xml:space="preserve">Розміри платежів за послуги Біржі </w:t>
      </w:r>
      <w:r>
        <w:rPr>
          <w:lang w:val="uk-UA"/>
        </w:rPr>
        <w:t>та</w:t>
      </w:r>
      <w:r>
        <w:t xml:space="preserve"> </w:t>
      </w:r>
      <w:r w:rsidRPr="00932742">
        <w:t>порядок</w:t>
      </w:r>
      <w:r>
        <w:t xml:space="preserve"> їх стяг</w:t>
      </w:r>
      <w:r>
        <w:rPr>
          <w:lang w:val="uk-UA"/>
        </w:rPr>
        <w:t>нення</w:t>
      </w:r>
    </w:p>
    <w:p w:rsidR="008D7FAE" w:rsidRPr="00932742" w:rsidRDefault="008D7FAE" w:rsidP="008D7FAE">
      <w:pPr>
        <w:pStyle w:val="Point0"/>
        <w:numPr>
          <w:ilvl w:val="0"/>
          <w:numId w:val="0"/>
        </w:numPr>
        <w:ind w:left="851" w:hanging="851"/>
      </w:pPr>
      <w:r>
        <w:rPr>
          <w:lang w:val="uk-UA"/>
        </w:rPr>
        <w:t>20.1.</w:t>
      </w:r>
      <w:r>
        <w:rPr>
          <w:lang w:val="uk-UA"/>
        </w:rPr>
        <w:tab/>
      </w:r>
      <w:r w:rsidRPr="00932742">
        <w:rPr>
          <w:lang w:val="uk-UA"/>
        </w:rPr>
        <w:t xml:space="preserve">Розмір </w:t>
      </w:r>
      <w:r w:rsidRPr="00932742">
        <w:t>біржового збору за реєстрацію Строкових контрактів встановлються Тарифами, які затверджує Правління</w:t>
      </w:r>
      <w:r>
        <w:t xml:space="preserve"> </w:t>
      </w:r>
      <w:r w:rsidRPr="00932742">
        <w:t>Біржі.</w:t>
      </w:r>
    </w:p>
    <w:p w:rsidR="008D7FAE" w:rsidRPr="00932742" w:rsidRDefault="008D7FAE" w:rsidP="008D7FAE">
      <w:pPr>
        <w:pStyle w:val="Point0"/>
        <w:numPr>
          <w:ilvl w:val="0"/>
          <w:numId w:val="0"/>
        </w:numPr>
        <w:ind w:left="851" w:hanging="851"/>
      </w:pPr>
      <w:r>
        <w:t>2</w:t>
      </w:r>
      <w:r>
        <w:rPr>
          <w:lang w:val="uk-UA"/>
        </w:rPr>
        <w:t>0</w:t>
      </w:r>
      <w:r w:rsidRPr="00932742">
        <w:t>.2.</w:t>
      </w:r>
      <w:r w:rsidRPr="00932742">
        <w:tab/>
        <w:t>Порядок</w:t>
      </w:r>
      <w:r>
        <w:t xml:space="preserve"> </w:t>
      </w:r>
      <w:r w:rsidRPr="00932742">
        <w:t>сплати</w:t>
      </w:r>
      <w:r>
        <w:t xml:space="preserve"> біржового </w:t>
      </w:r>
      <w:r w:rsidRPr="00932742">
        <w:t>збору</w:t>
      </w:r>
      <w:r>
        <w:t xml:space="preserve"> за реєстрацію </w:t>
      </w:r>
      <w:r w:rsidRPr="00932742">
        <w:t>Строкових</w:t>
      </w:r>
      <w:r>
        <w:t xml:space="preserve"> контрактів визначений статтею 3</w:t>
      </w:r>
      <w:r>
        <w:rPr>
          <w:lang w:val="uk-UA"/>
        </w:rPr>
        <w:t>2</w:t>
      </w:r>
      <w:r>
        <w:t xml:space="preserve"> Правил торгівлі в Секції </w:t>
      </w:r>
      <w:r w:rsidRPr="00932742">
        <w:t>строкового</w:t>
      </w:r>
      <w:r>
        <w:t xml:space="preserve"> ринку.</w:t>
      </w:r>
    </w:p>
    <w:p w:rsidR="008D7FAE" w:rsidRDefault="008D7FAE" w:rsidP="008D7FAE">
      <w:pPr>
        <w:pStyle w:val="Title3"/>
        <w:numPr>
          <w:ilvl w:val="0"/>
          <w:numId w:val="0"/>
        </w:numPr>
      </w:pPr>
      <w:r>
        <w:t>Стаття 2</w:t>
      </w:r>
      <w:r>
        <w:rPr>
          <w:lang w:val="uk-UA"/>
        </w:rPr>
        <w:t>1</w:t>
      </w:r>
      <w:r w:rsidRPr="00932742">
        <w:t>.</w:t>
      </w:r>
      <w:r w:rsidRPr="00932742">
        <w:tab/>
        <w:t>Порядок</w:t>
      </w:r>
      <w:r>
        <w:t xml:space="preserve"> вирішення с</w:t>
      </w:r>
      <w:r>
        <w:rPr>
          <w:lang w:val="uk-UA"/>
        </w:rPr>
        <w:t>порів</w:t>
      </w:r>
    </w:p>
    <w:p w:rsidR="008D7FAE" w:rsidRDefault="008D7FAE" w:rsidP="008D7FAE">
      <w:pPr>
        <w:pStyle w:val="Point0"/>
        <w:numPr>
          <w:ilvl w:val="0"/>
          <w:numId w:val="0"/>
        </w:numPr>
        <w:ind w:left="851" w:hanging="851"/>
        <w:rPr>
          <w:lang w:val="uk-UA"/>
        </w:rPr>
      </w:pPr>
      <w:r>
        <w:t>2</w:t>
      </w:r>
      <w:r>
        <w:rPr>
          <w:lang w:val="uk-UA"/>
        </w:rPr>
        <w:t>1</w:t>
      </w:r>
      <w:r w:rsidRPr="00932742">
        <w:t>.1.</w:t>
      </w:r>
      <w:r w:rsidRPr="00932742">
        <w:tab/>
        <w:t>Спори, пов'язані з укладанн</w:t>
      </w:r>
      <w:r>
        <w:t>ям</w:t>
      </w:r>
      <w:r w:rsidRPr="00932742">
        <w:t xml:space="preserve"> і виконання Строкових контрактів, підлягають </w:t>
      </w:r>
      <w:r>
        <w:rPr>
          <w:lang w:val="uk-UA"/>
        </w:rPr>
        <w:t>розгляду</w:t>
      </w:r>
      <w:r w:rsidRPr="00932742">
        <w:t xml:space="preserve"> в Арбітражній комісії Біржі.</w:t>
      </w:r>
    </w:p>
    <w:p w:rsidR="008D7FAE" w:rsidRPr="009C4692" w:rsidRDefault="008D7FAE" w:rsidP="008D7FAE">
      <w:pPr>
        <w:pStyle w:val="Point0"/>
        <w:numPr>
          <w:ilvl w:val="0"/>
          <w:numId w:val="0"/>
        </w:numPr>
        <w:ind w:left="851" w:hanging="851"/>
        <w:rPr>
          <w:lang w:val="uk-UA"/>
        </w:rPr>
      </w:pPr>
      <w:r>
        <w:rPr>
          <w:lang w:val="uk-UA"/>
        </w:rPr>
        <w:t>21</w:t>
      </w:r>
      <w:r w:rsidRPr="009C4692">
        <w:rPr>
          <w:lang w:val="uk-UA"/>
        </w:rPr>
        <w:t>.2.</w:t>
      </w:r>
      <w:r w:rsidRPr="009C4692">
        <w:rPr>
          <w:lang w:val="uk-UA"/>
        </w:rPr>
        <w:tab/>
        <w:t>Порядок діяльності Арбітражної комісії Біржі визначається Арбітражним</w:t>
      </w:r>
      <w:r>
        <w:rPr>
          <w:lang w:val="uk-UA"/>
        </w:rPr>
        <w:t xml:space="preserve"> </w:t>
      </w:r>
      <w:r w:rsidRPr="009C4692">
        <w:rPr>
          <w:lang w:val="uk-UA"/>
        </w:rPr>
        <w:t>кодексом Біржі.</w:t>
      </w:r>
    </w:p>
    <w:p w:rsidR="008D7FAE" w:rsidRDefault="008D7FAE" w:rsidP="008D7FAE">
      <w:pPr>
        <w:pStyle w:val="Title3"/>
        <w:numPr>
          <w:ilvl w:val="0"/>
          <w:numId w:val="0"/>
        </w:numPr>
      </w:pPr>
      <w:r>
        <w:rPr>
          <w:lang w:val="uk-UA"/>
        </w:rPr>
        <w:t>Стаття 22.</w:t>
      </w:r>
      <w:r>
        <w:rPr>
          <w:lang w:val="uk-UA"/>
        </w:rPr>
        <w:tab/>
      </w:r>
      <w:r>
        <w:t>Додатковий функціонал Робочої станції</w:t>
      </w:r>
    </w:p>
    <w:p w:rsidR="008D7FAE" w:rsidRDefault="008D7FAE" w:rsidP="008D7FAE">
      <w:pPr>
        <w:pStyle w:val="Point0"/>
        <w:numPr>
          <w:ilvl w:val="0"/>
          <w:numId w:val="0"/>
        </w:numPr>
        <w:ind w:left="851" w:hanging="851"/>
        <w:rPr>
          <w:lang w:val="uk-UA"/>
        </w:rPr>
      </w:pPr>
      <w:r>
        <w:t>2</w:t>
      </w:r>
      <w:r>
        <w:rPr>
          <w:lang w:val="uk-UA"/>
        </w:rPr>
        <w:t>2</w:t>
      </w:r>
      <w:r w:rsidRPr="00932742">
        <w:t>.1.</w:t>
      </w:r>
      <w:r w:rsidRPr="00932742">
        <w:tab/>
      </w:r>
      <w:r>
        <w:t xml:space="preserve">З використанням Робочої станції Учасники біржових торгів на </w:t>
      </w:r>
      <w:r w:rsidRPr="00932742">
        <w:t>строковому</w:t>
      </w:r>
      <w:r>
        <w:t xml:space="preserve"> ринку </w:t>
      </w:r>
      <w:r>
        <w:rPr>
          <w:lang w:val="uk-UA"/>
        </w:rPr>
        <w:t xml:space="preserve">можуть </w:t>
      </w:r>
      <w:r>
        <w:t>пода</w:t>
      </w:r>
      <w:r>
        <w:rPr>
          <w:lang w:val="uk-UA"/>
        </w:rPr>
        <w:t xml:space="preserve">вати </w:t>
      </w:r>
      <w:r>
        <w:t>Заяви на повернення грошових коштів.</w:t>
      </w:r>
    </w:p>
    <w:p w:rsidR="008D7FAE" w:rsidRPr="00932742" w:rsidRDefault="008D7FAE" w:rsidP="008D7FAE">
      <w:pPr>
        <w:pStyle w:val="Point0"/>
        <w:numPr>
          <w:ilvl w:val="0"/>
          <w:numId w:val="0"/>
        </w:numPr>
        <w:ind w:left="851" w:hanging="851"/>
        <w:rPr>
          <w:lang w:val="uk-UA"/>
        </w:rPr>
      </w:pPr>
      <w:r>
        <w:rPr>
          <w:lang w:val="uk-UA"/>
        </w:rPr>
        <w:lastRenderedPageBreak/>
        <w:t>22.2.</w:t>
      </w:r>
      <w:r>
        <w:rPr>
          <w:lang w:val="uk-UA"/>
        </w:rPr>
        <w:tab/>
      </w:r>
      <w:r w:rsidRPr="000903B3">
        <w:rPr>
          <w:lang w:val="uk-UA"/>
        </w:rPr>
        <w:t>Учасники біржових торгів на строковому ринку мають право з використанням Робочої станції встановлювати ліміти по розділах регістра обліку позицій (клієнтські ліміти) в ЕТС. Учасник біржових торгів на строковому ринку з використанням даного функціонала Робочої станції здійснює контроль за дотриманням клієнтських лімітів</w:t>
      </w:r>
      <w:r>
        <w:t xml:space="preserve"> при подачі Заявок.</w:t>
      </w:r>
    </w:p>
    <w:p w:rsidR="008D7FAE" w:rsidRPr="000903B3" w:rsidRDefault="008D7FAE" w:rsidP="008D7FAE">
      <w:pPr>
        <w:pStyle w:val="Title1"/>
        <w:numPr>
          <w:ilvl w:val="0"/>
          <w:numId w:val="0"/>
        </w:numPr>
        <w:ind w:left="1418" w:hanging="1418"/>
        <w:rPr>
          <w:lang w:val="uk-UA"/>
        </w:rPr>
      </w:pPr>
      <w:r>
        <w:br w:type="page"/>
      </w:r>
      <w:r>
        <w:rPr>
          <w:lang w:val="uk-UA"/>
        </w:rPr>
        <w:lastRenderedPageBreak/>
        <w:t>РОЗДІЛ І</w:t>
      </w:r>
      <w:r>
        <w:rPr>
          <w:lang w:val="en-US"/>
        </w:rPr>
        <w:t>V</w:t>
      </w:r>
      <w:r>
        <w:rPr>
          <w:lang w:val="uk-UA"/>
        </w:rPr>
        <w:t>.</w:t>
      </w:r>
      <w:r>
        <w:rPr>
          <w:lang w:val="uk-UA"/>
        </w:rPr>
        <w:tab/>
      </w:r>
      <w:r>
        <w:t xml:space="preserve">ПРАВИЛА ЗДІЙСНЕННЯ КЛІРИНГУ </w:t>
      </w:r>
      <w:r>
        <w:rPr>
          <w:lang w:val="uk-UA"/>
        </w:rPr>
        <w:t>ТА</w:t>
      </w:r>
      <w:r>
        <w:t xml:space="preserve"> РОЗРАХУНКІВ </w:t>
      </w:r>
      <w:r>
        <w:rPr>
          <w:lang w:val="uk-UA"/>
        </w:rPr>
        <w:t>ЗА</w:t>
      </w:r>
      <w:r>
        <w:t xml:space="preserve"> </w:t>
      </w:r>
      <w:r w:rsidRPr="000903B3">
        <w:t>СТРОКОВИМ</w:t>
      </w:r>
      <w:r>
        <w:rPr>
          <w:lang w:val="uk-UA"/>
        </w:rPr>
        <w:t>И</w:t>
      </w:r>
      <w:r>
        <w:t xml:space="preserve"> КОНТРАКТА</w:t>
      </w:r>
      <w:r w:rsidRPr="000903B3">
        <w:t>М</w:t>
      </w:r>
      <w:r>
        <w:rPr>
          <w:lang w:val="uk-UA"/>
        </w:rPr>
        <w:t>И</w:t>
      </w:r>
    </w:p>
    <w:p w:rsidR="008D7FAE" w:rsidRPr="000903B3" w:rsidRDefault="008D7FAE" w:rsidP="008D7FAE">
      <w:pPr>
        <w:pStyle w:val="Title3"/>
        <w:numPr>
          <w:ilvl w:val="0"/>
          <w:numId w:val="0"/>
        </w:numPr>
        <w:rPr>
          <w:lang w:val="uk-UA"/>
        </w:rPr>
      </w:pPr>
      <w:r>
        <w:rPr>
          <w:lang w:val="uk-UA"/>
        </w:rPr>
        <w:t>Стаття 23.</w:t>
      </w:r>
      <w:r>
        <w:rPr>
          <w:lang w:val="uk-UA"/>
        </w:rPr>
        <w:tab/>
      </w:r>
      <w:r w:rsidRPr="000903B3">
        <w:rPr>
          <w:lang w:val="uk-UA"/>
        </w:rPr>
        <w:t>Клірингові регістри</w:t>
      </w:r>
    </w:p>
    <w:p w:rsidR="008D7FAE" w:rsidRPr="000903B3" w:rsidRDefault="008D7FAE" w:rsidP="008D7FAE">
      <w:pPr>
        <w:pStyle w:val="Point"/>
        <w:numPr>
          <w:ilvl w:val="0"/>
          <w:numId w:val="0"/>
        </w:numPr>
        <w:tabs>
          <w:tab w:val="left" w:pos="851"/>
        </w:tabs>
        <w:ind w:left="851" w:hanging="851"/>
        <w:rPr>
          <w:lang w:val="uk-UA"/>
        </w:rPr>
      </w:pPr>
      <w:r>
        <w:rPr>
          <w:lang w:val="uk-UA"/>
        </w:rPr>
        <w:t>23.1.</w:t>
      </w:r>
      <w:r>
        <w:rPr>
          <w:lang w:val="uk-UA"/>
        </w:rPr>
        <w:tab/>
      </w:r>
      <w:r w:rsidRPr="000903B3">
        <w:rPr>
          <w:lang w:val="uk-UA"/>
        </w:rPr>
        <w:t xml:space="preserve">Для </w:t>
      </w:r>
      <w:r w:rsidRPr="00747368">
        <w:rPr>
          <w:lang w:val="uk-UA"/>
        </w:rPr>
        <w:t>обліку</w:t>
      </w:r>
      <w:r w:rsidRPr="000903B3">
        <w:rPr>
          <w:lang w:val="uk-UA"/>
        </w:rPr>
        <w:t xml:space="preserve"> зобов'язань, що виникають між Учасниками біржових торгів на </w:t>
      </w:r>
      <w:r w:rsidRPr="00747368">
        <w:rPr>
          <w:lang w:val="uk-UA"/>
        </w:rPr>
        <w:t xml:space="preserve">строковому </w:t>
      </w:r>
      <w:r w:rsidRPr="000903B3">
        <w:rPr>
          <w:lang w:val="uk-UA"/>
        </w:rPr>
        <w:t xml:space="preserve">ринку і Центральним контрагентом </w:t>
      </w:r>
      <w:r w:rsidRPr="00747368">
        <w:rPr>
          <w:lang w:val="uk-UA"/>
        </w:rPr>
        <w:t>з</w:t>
      </w:r>
      <w:r w:rsidRPr="000903B3">
        <w:rPr>
          <w:lang w:val="uk-UA"/>
        </w:rPr>
        <w:t xml:space="preserve"> укладених </w:t>
      </w:r>
      <w:r w:rsidRPr="00747368">
        <w:rPr>
          <w:lang w:val="uk-UA"/>
        </w:rPr>
        <w:t>Строкових</w:t>
      </w:r>
      <w:r w:rsidRPr="000903B3">
        <w:rPr>
          <w:lang w:val="uk-UA"/>
        </w:rPr>
        <w:t xml:space="preserve"> контрактів </w:t>
      </w:r>
      <w:r>
        <w:rPr>
          <w:lang w:val="uk-UA"/>
        </w:rPr>
        <w:t>та</w:t>
      </w:r>
      <w:r w:rsidRPr="000903B3">
        <w:rPr>
          <w:lang w:val="uk-UA"/>
        </w:rPr>
        <w:t xml:space="preserve"> Угоди про систему заходів</w:t>
      </w:r>
      <w:r>
        <w:rPr>
          <w:lang w:val="uk-UA"/>
        </w:rPr>
        <w:t xml:space="preserve"> щодо</w:t>
      </w:r>
      <w:r w:rsidRPr="000903B3">
        <w:rPr>
          <w:lang w:val="uk-UA"/>
        </w:rPr>
        <w:t xml:space="preserve"> зниження ризиків, Біржа використовує </w:t>
      </w:r>
      <w:r w:rsidRPr="00747368">
        <w:rPr>
          <w:lang w:val="uk-UA"/>
        </w:rPr>
        <w:t>наступні</w:t>
      </w:r>
      <w:r w:rsidRPr="000903B3">
        <w:rPr>
          <w:lang w:val="uk-UA"/>
        </w:rPr>
        <w:t xml:space="preserve"> клірингові </w:t>
      </w:r>
      <w:r w:rsidRPr="00747368">
        <w:rPr>
          <w:lang w:val="uk-UA"/>
        </w:rPr>
        <w:t>регістри</w:t>
      </w:r>
      <w:r w:rsidRPr="000903B3">
        <w:rPr>
          <w:lang w:val="uk-UA"/>
        </w:rPr>
        <w:t>:</w:t>
      </w:r>
    </w:p>
    <w:p w:rsidR="008D7FAE" w:rsidRPr="00747368" w:rsidRDefault="008D7FAE" w:rsidP="008D7FAE">
      <w:pPr>
        <w:pStyle w:val="Pointmark"/>
        <w:rPr>
          <w:lang w:val="uk-UA"/>
        </w:rPr>
      </w:pPr>
      <w:r w:rsidRPr="00747368">
        <w:rPr>
          <w:lang w:val="uk-UA"/>
        </w:rPr>
        <w:t>регістр обліку позицій;</w:t>
      </w:r>
    </w:p>
    <w:p w:rsidR="008D7FAE" w:rsidRPr="00747368" w:rsidRDefault="008D7FAE" w:rsidP="008D7FAE">
      <w:pPr>
        <w:pStyle w:val="Pointmark"/>
        <w:rPr>
          <w:lang w:val="uk-UA"/>
        </w:rPr>
      </w:pPr>
      <w:r w:rsidRPr="00747368">
        <w:rPr>
          <w:lang w:val="uk-UA"/>
        </w:rPr>
        <w:t>грошовий регістр;</w:t>
      </w:r>
    </w:p>
    <w:p w:rsidR="008D7FAE" w:rsidRPr="00747368" w:rsidRDefault="008D7FAE" w:rsidP="008D7FAE">
      <w:pPr>
        <w:pStyle w:val="Pointmark"/>
        <w:rPr>
          <w:lang w:val="uk-UA"/>
        </w:rPr>
      </w:pPr>
      <w:r w:rsidRPr="00747368">
        <w:rPr>
          <w:lang w:val="uk-UA"/>
        </w:rPr>
        <w:t>регістр обліку Внесків до Страхового фонду.</w:t>
      </w:r>
    </w:p>
    <w:p w:rsidR="008D7FAE" w:rsidRPr="00E1378D" w:rsidRDefault="008D7FAE" w:rsidP="008D7FAE">
      <w:pPr>
        <w:pStyle w:val="Point"/>
        <w:numPr>
          <w:ilvl w:val="0"/>
          <w:numId w:val="0"/>
        </w:numPr>
        <w:tabs>
          <w:tab w:val="left" w:pos="851"/>
        </w:tabs>
        <w:ind w:left="851" w:hanging="851"/>
      </w:pPr>
      <w:r>
        <w:rPr>
          <w:lang w:val="uk-UA"/>
        </w:rPr>
        <w:t>23</w:t>
      </w:r>
      <w:r w:rsidRPr="00747368">
        <w:rPr>
          <w:lang w:val="uk-UA"/>
        </w:rPr>
        <w:t>.2.</w:t>
      </w:r>
      <w:r w:rsidRPr="00747368">
        <w:rPr>
          <w:lang w:val="uk-UA"/>
        </w:rPr>
        <w:tab/>
        <w:t>Регістр обліку позицій - кліринговий регістр, на якому враховуються Строков</w:t>
      </w:r>
      <w:r>
        <w:rPr>
          <w:lang w:val="uk-UA"/>
        </w:rPr>
        <w:t>і</w:t>
      </w:r>
      <w:r w:rsidRPr="00747368">
        <w:rPr>
          <w:lang w:val="uk-UA"/>
        </w:rPr>
        <w:t xml:space="preserve"> контракт</w:t>
      </w:r>
      <w:r>
        <w:rPr>
          <w:lang w:val="uk-UA"/>
        </w:rPr>
        <w:t>и</w:t>
      </w:r>
      <w:r w:rsidRPr="00747368">
        <w:rPr>
          <w:lang w:val="uk-UA"/>
        </w:rPr>
        <w:t>, укладен</w:t>
      </w:r>
      <w:r>
        <w:rPr>
          <w:lang w:val="uk-UA"/>
        </w:rPr>
        <w:t>і</w:t>
      </w:r>
      <w:r w:rsidRPr="00747368">
        <w:rPr>
          <w:lang w:val="uk-UA"/>
        </w:rPr>
        <w:t xml:space="preserve"> між Учасниками біржових торгів на строковому ринку </w:t>
      </w:r>
      <w:r>
        <w:rPr>
          <w:lang w:val="uk-UA"/>
        </w:rPr>
        <w:t>та</w:t>
      </w:r>
      <w:r w:rsidRPr="00747368">
        <w:rPr>
          <w:lang w:val="uk-UA"/>
        </w:rPr>
        <w:t xml:space="preserve"> Центральним контрагентом</w:t>
      </w:r>
      <w:r>
        <w:rPr>
          <w:lang w:val="uk-UA"/>
        </w:rPr>
        <w:t xml:space="preserve"> і не припинені в порядку, що передбачений Угодою про </w:t>
      </w:r>
      <w:r>
        <w:t xml:space="preserve">про систему заходів </w:t>
      </w:r>
      <w:r>
        <w:rPr>
          <w:lang w:val="uk-UA"/>
        </w:rPr>
        <w:t xml:space="preserve">щодо </w:t>
      </w:r>
      <w:r>
        <w:t>зниження ри</w:t>
      </w:r>
      <w:r>
        <w:rPr>
          <w:lang w:val="uk-UA"/>
        </w:rPr>
        <w:t>зиків</w:t>
      </w:r>
      <w:r w:rsidRPr="00E1378D">
        <w:t>.</w:t>
      </w:r>
    </w:p>
    <w:p w:rsidR="008D7FAE" w:rsidRDefault="008D7FAE" w:rsidP="008D7FAE">
      <w:pPr>
        <w:pStyle w:val="Point"/>
        <w:numPr>
          <w:ilvl w:val="0"/>
          <w:numId w:val="0"/>
        </w:numPr>
        <w:tabs>
          <w:tab w:val="left" w:pos="851"/>
        </w:tabs>
        <w:ind w:left="851" w:hanging="851"/>
        <w:rPr>
          <w:lang w:val="uk-UA"/>
        </w:rPr>
      </w:pPr>
      <w:r>
        <w:rPr>
          <w:lang w:val="uk-UA"/>
        </w:rPr>
        <w:t>23.3.</w:t>
      </w:r>
      <w:r>
        <w:rPr>
          <w:lang w:val="uk-UA"/>
        </w:rPr>
        <w:tab/>
      </w:r>
      <w:r w:rsidRPr="00747368">
        <w:rPr>
          <w:lang w:val="uk-UA"/>
        </w:rPr>
        <w:t xml:space="preserve">Грошовий регістр - кліринговий регістр, на якому у випадках, встановлених Правилами торгівлі в Секції строкового ринку і Угодою про систему заходів </w:t>
      </w:r>
      <w:r>
        <w:rPr>
          <w:lang w:val="uk-UA"/>
        </w:rPr>
        <w:t xml:space="preserve">щодо </w:t>
      </w:r>
      <w:r w:rsidRPr="00747368">
        <w:rPr>
          <w:lang w:val="uk-UA"/>
        </w:rPr>
        <w:t>зниження ризиків, враховуються зобов'язання по перерахуванню грошових коштів, що виникають між Учасниками біржових торгів на строковому ринку і Центральним контрагентом.</w:t>
      </w:r>
    </w:p>
    <w:p w:rsidR="008D7FAE" w:rsidRDefault="008D7FAE" w:rsidP="008D7FAE">
      <w:pPr>
        <w:pStyle w:val="Point"/>
        <w:numPr>
          <w:ilvl w:val="0"/>
          <w:numId w:val="0"/>
        </w:numPr>
        <w:tabs>
          <w:tab w:val="left" w:pos="851"/>
        </w:tabs>
        <w:ind w:left="851" w:hanging="851"/>
        <w:rPr>
          <w:lang w:val="uk-UA"/>
        </w:rPr>
      </w:pPr>
      <w:r>
        <w:rPr>
          <w:lang w:val="uk-UA"/>
        </w:rPr>
        <w:t>23.4.</w:t>
      </w:r>
      <w:r>
        <w:rPr>
          <w:lang w:val="uk-UA"/>
        </w:rPr>
        <w:tab/>
        <w:t>Регістр обліку Внесків до Страхового фонду - кліринговий регістр, на якому враховується зобов'язання Центрального контрагента по перерахуванню (поверненню) Учасникам біржових торгів на строковому ринку грошових коштів - Внесків до Страхового фонду</w:t>
      </w:r>
      <w:r w:rsidRPr="00747368">
        <w:rPr>
          <w:lang w:val="uk-UA"/>
        </w:rPr>
        <w:t>.</w:t>
      </w:r>
    </w:p>
    <w:p w:rsidR="008D7FAE" w:rsidRDefault="008D7FAE" w:rsidP="008D7FAE">
      <w:pPr>
        <w:pStyle w:val="Point"/>
        <w:numPr>
          <w:ilvl w:val="0"/>
          <w:numId w:val="0"/>
        </w:numPr>
        <w:tabs>
          <w:tab w:val="left" w:pos="851"/>
        </w:tabs>
        <w:ind w:left="851" w:hanging="851"/>
        <w:rPr>
          <w:lang w:val="uk-UA"/>
        </w:rPr>
      </w:pPr>
      <w:r>
        <w:rPr>
          <w:lang w:val="uk-UA"/>
        </w:rPr>
        <w:t>23.5.</w:t>
      </w:r>
      <w:r>
        <w:rPr>
          <w:lang w:val="uk-UA"/>
        </w:rPr>
        <w:tab/>
      </w:r>
      <w:r w:rsidRPr="00747368">
        <w:rPr>
          <w:lang w:val="uk-UA"/>
        </w:rPr>
        <w:t>Для ведення додаткового аналітичного обліку взаємних зобов'язань Центрального контрагента і певного Учасника біржових торгів на строковому ринку Біржа відкриває розділи клірингових регістрів.</w:t>
      </w:r>
    </w:p>
    <w:p w:rsidR="008D7FAE" w:rsidRDefault="008D7FAE" w:rsidP="008D7FAE">
      <w:pPr>
        <w:pStyle w:val="Point"/>
        <w:numPr>
          <w:ilvl w:val="0"/>
          <w:numId w:val="0"/>
        </w:numPr>
        <w:tabs>
          <w:tab w:val="left" w:pos="851"/>
        </w:tabs>
        <w:ind w:left="851" w:hanging="851"/>
        <w:rPr>
          <w:lang w:val="uk-UA"/>
        </w:rPr>
      </w:pPr>
      <w:r>
        <w:rPr>
          <w:lang w:val="uk-UA"/>
        </w:rPr>
        <w:t>23.6.</w:t>
      </w:r>
      <w:r>
        <w:rPr>
          <w:lang w:val="uk-UA"/>
        </w:rPr>
        <w:tab/>
      </w:r>
      <w:r w:rsidRPr="00747368">
        <w:rPr>
          <w:lang w:val="uk-UA"/>
        </w:rPr>
        <w:t>Порядок відкриття і закриття розділів клірингових регістрів визначений в додатку № 3 до Правил торгівлі в Секції строкового ринку.</w:t>
      </w:r>
    </w:p>
    <w:p w:rsidR="008D7FAE" w:rsidRDefault="008D7FAE" w:rsidP="008D7FAE">
      <w:pPr>
        <w:pStyle w:val="Point"/>
        <w:numPr>
          <w:ilvl w:val="0"/>
          <w:numId w:val="0"/>
        </w:numPr>
        <w:tabs>
          <w:tab w:val="left" w:pos="851"/>
        </w:tabs>
        <w:ind w:left="851" w:hanging="851"/>
        <w:rPr>
          <w:lang w:val="uk-UA"/>
        </w:rPr>
      </w:pPr>
      <w:r>
        <w:rPr>
          <w:lang w:val="uk-UA"/>
        </w:rPr>
        <w:t>23.7.</w:t>
      </w:r>
      <w:r>
        <w:rPr>
          <w:lang w:val="uk-UA"/>
        </w:rPr>
        <w:tab/>
      </w:r>
      <w:r w:rsidRPr="00747368">
        <w:rPr>
          <w:lang w:val="uk-UA"/>
        </w:rPr>
        <w:t>Під закриттям розділу клірингового регістра розуміється припинення ведення Біржею аналітичного обліку взаємних зобов'язань Центрального контрагента і певного Учасника біржових торгів на строковому ринку.</w:t>
      </w:r>
    </w:p>
    <w:p w:rsidR="008D7FAE" w:rsidRDefault="008D7FAE" w:rsidP="008D7FAE">
      <w:pPr>
        <w:pStyle w:val="Point"/>
        <w:numPr>
          <w:ilvl w:val="0"/>
          <w:numId w:val="0"/>
        </w:numPr>
        <w:tabs>
          <w:tab w:val="left" w:pos="851"/>
        </w:tabs>
        <w:ind w:left="851" w:hanging="851"/>
        <w:rPr>
          <w:lang w:val="uk-UA"/>
        </w:rPr>
      </w:pPr>
      <w:r>
        <w:rPr>
          <w:lang w:val="uk-UA"/>
        </w:rPr>
        <w:t>23.8.</w:t>
      </w:r>
      <w:r>
        <w:rPr>
          <w:lang w:val="uk-UA"/>
        </w:rPr>
        <w:tab/>
      </w:r>
      <w:r w:rsidRPr="00747368">
        <w:rPr>
          <w:lang w:val="uk-UA"/>
        </w:rPr>
        <w:t xml:space="preserve">Значення, що враховуються на розділах клірингових регістрів, підлягають відображенню в звітах Біржі, </w:t>
      </w:r>
      <w:r>
        <w:rPr>
          <w:lang w:val="uk-UA"/>
        </w:rPr>
        <w:t xml:space="preserve">які </w:t>
      </w:r>
      <w:r w:rsidRPr="00747368">
        <w:rPr>
          <w:lang w:val="uk-UA"/>
        </w:rPr>
        <w:t>надаються Учасникам біржових торгів на строковому ринку відповідно до Правил торгівлі в Секції строкового ринку.</w:t>
      </w:r>
    </w:p>
    <w:p w:rsidR="008D7FAE" w:rsidRPr="00747368" w:rsidRDefault="008D7FAE" w:rsidP="008D7FAE">
      <w:pPr>
        <w:pStyle w:val="Point"/>
        <w:numPr>
          <w:ilvl w:val="0"/>
          <w:numId w:val="0"/>
        </w:numPr>
        <w:tabs>
          <w:tab w:val="left" w:pos="851"/>
        </w:tabs>
        <w:ind w:left="851" w:hanging="851"/>
        <w:rPr>
          <w:lang w:val="uk-UA"/>
        </w:rPr>
      </w:pPr>
      <w:r>
        <w:rPr>
          <w:lang w:val="uk-UA"/>
        </w:rPr>
        <w:t>23.9.</w:t>
      </w:r>
      <w:r>
        <w:rPr>
          <w:lang w:val="uk-UA"/>
        </w:rPr>
        <w:tab/>
      </w:r>
      <w:r w:rsidRPr="00747368">
        <w:rPr>
          <w:lang w:val="uk-UA"/>
        </w:rPr>
        <w:t xml:space="preserve">Біржа в режимі реального часу </w:t>
      </w:r>
      <w:r>
        <w:rPr>
          <w:lang w:val="uk-UA"/>
        </w:rPr>
        <w:t>на</w:t>
      </w:r>
      <w:r w:rsidRPr="00747368">
        <w:rPr>
          <w:lang w:val="uk-UA"/>
        </w:rPr>
        <w:t>дає Центральному контрагент</w:t>
      </w:r>
      <w:r>
        <w:rPr>
          <w:lang w:val="uk-UA"/>
        </w:rPr>
        <w:t>у</w:t>
      </w:r>
      <w:r w:rsidRPr="00747368">
        <w:rPr>
          <w:lang w:val="uk-UA"/>
        </w:rPr>
        <w:t xml:space="preserve"> інформацію про значення, що враховуються на розділах клірингових регістрів, в цілях функціонування системи заходів зниження ризиків </w:t>
      </w:r>
      <w:r>
        <w:rPr>
          <w:lang w:val="uk-UA"/>
        </w:rPr>
        <w:t xml:space="preserve">щодо </w:t>
      </w:r>
      <w:r w:rsidRPr="00747368">
        <w:rPr>
          <w:lang w:val="uk-UA"/>
        </w:rPr>
        <w:t xml:space="preserve">невиконання Строкових контрактів, створеною Центральним контрагентом відповідно до Угоди про систему заходів </w:t>
      </w:r>
      <w:r>
        <w:rPr>
          <w:lang w:val="uk-UA"/>
        </w:rPr>
        <w:t xml:space="preserve">щодо </w:t>
      </w:r>
      <w:r w:rsidRPr="00747368">
        <w:rPr>
          <w:lang w:val="uk-UA"/>
        </w:rPr>
        <w:t>зниження ризиків.</w:t>
      </w:r>
    </w:p>
    <w:p w:rsidR="008D7FAE" w:rsidRPr="00747368" w:rsidRDefault="008D7FAE" w:rsidP="008D7FAE">
      <w:pPr>
        <w:pStyle w:val="Title3"/>
        <w:numPr>
          <w:ilvl w:val="0"/>
          <w:numId w:val="0"/>
        </w:numPr>
        <w:rPr>
          <w:lang w:val="uk-UA"/>
        </w:rPr>
      </w:pPr>
      <w:bookmarkStart w:id="12" w:name="_Ref236122250"/>
      <w:r>
        <w:rPr>
          <w:lang w:val="uk-UA"/>
        </w:rPr>
        <w:t>Стаття 24</w:t>
      </w:r>
      <w:r w:rsidRPr="00747368">
        <w:rPr>
          <w:lang w:val="uk-UA"/>
        </w:rPr>
        <w:t>.</w:t>
      </w:r>
      <w:r w:rsidRPr="00747368">
        <w:rPr>
          <w:lang w:val="uk-UA"/>
        </w:rPr>
        <w:tab/>
        <w:t xml:space="preserve">Облік зобов'язань </w:t>
      </w:r>
      <w:r>
        <w:rPr>
          <w:lang w:val="uk-UA"/>
        </w:rPr>
        <w:t>за</w:t>
      </w:r>
      <w:r w:rsidRPr="00747368">
        <w:rPr>
          <w:lang w:val="uk-UA"/>
        </w:rPr>
        <w:t xml:space="preserve"> Строковими контракта</w:t>
      </w:r>
      <w:r>
        <w:rPr>
          <w:lang w:val="uk-UA"/>
        </w:rPr>
        <w:t>ми</w:t>
      </w:r>
    </w:p>
    <w:p w:rsidR="008D7FAE" w:rsidRPr="00747368" w:rsidRDefault="008D7FAE" w:rsidP="008D7FAE">
      <w:pPr>
        <w:pStyle w:val="Point"/>
        <w:numPr>
          <w:ilvl w:val="0"/>
          <w:numId w:val="0"/>
        </w:numPr>
        <w:tabs>
          <w:tab w:val="left" w:pos="851"/>
        </w:tabs>
        <w:rPr>
          <w:lang w:val="uk-UA"/>
        </w:rPr>
      </w:pPr>
      <w:r>
        <w:rPr>
          <w:lang w:val="uk-UA"/>
        </w:rPr>
        <w:t>24.1.</w:t>
      </w:r>
      <w:r>
        <w:rPr>
          <w:lang w:val="uk-UA"/>
        </w:rPr>
        <w:tab/>
      </w:r>
      <w:r w:rsidRPr="00747368">
        <w:rPr>
          <w:lang w:val="uk-UA"/>
        </w:rPr>
        <w:t xml:space="preserve">На розділі </w:t>
      </w:r>
      <w:r w:rsidRPr="00A20FC5">
        <w:rPr>
          <w:lang w:val="uk-UA"/>
        </w:rPr>
        <w:t>регістру</w:t>
      </w:r>
      <w:r w:rsidRPr="00747368">
        <w:rPr>
          <w:lang w:val="uk-UA"/>
        </w:rPr>
        <w:t xml:space="preserve"> </w:t>
      </w:r>
      <w:r w:rsidRPr="00A20FC5">
        <w:rPr>
          <w:lang w:val="uk-UA"/>
        </w:rPr>
        <w:t>обліку</w:t>
      </w:r>
      <w:r w:rsidRPr="00747368">
        <w:rPr>
          <w:lang w:val="uk-UA"/>
        </w:rPr>
        <w:t xml:space="preserve"> позицій Біржею враховуються:</w:t>
      </w:r>
    </w:p>
    <w:p w:rsidR="008D7FAE" w:rsidRPr="00747368" w:rsidRDefault="008D7FAE" w:rsidP="008D7FAE">
      <w:pPr>
        <w:pStyle w:val="Pointmark"/>
        <w:tabs>
          <w:tab w:val="clear" w:pos="1418"/>
          <w:tab w:val="num" w:pos="1440"/>
        </w:tabs>
        <w:ind w:left="1440" w:hanging="540"/>
        <w:rPr>
          <w:lang w:val="uk-UA"/>
        </w:rPr>
      </w:pPr>
      <w:r w:rsidRPr="00747368">
        <w:rPr>
          <w:lang w:val="uk-UA"/>
        </w:rPr>
        <w:t xml:space="preserve">код (позначення) </w:t>
      </w:r>
      <w:r w:rsidRPr="00A20FC5">
        <w:rPr>
          <w:lang w:val="uk-UA"/>
        </w:rPr>
        <w:t>Строкового</w:t>
      </w:r>
      <w:r w:rsidRPr="00747368">
        <w:rPr>
          <w:lang w:val="uk-UA"/>
        </w:rPr>
        <w:t xml:space="preserve"> контракту;</w:t>
      </w:r>
    </w:p>
    <w:p w:rsidR="008D7FAE" w:rsidRDefault="008D7FAE" w:rsidP="008D7FAE">
      <w:pPr>
        <w:pStyle w:val="Pointmark"/>
        <w:tabs>
          <w:tab w:val="clear" w:pos="1418"/>
          <w:tab w:val="num" w:pos="1440"/>
        </w:tabs>
        <w:ind w:left="1440" w:hanging="540"/>
        <w:rPr>
          <w:lang w:val="uk-UA"/>
        </w:rPr>
      </w:pPr>
      <w:r w:rsidRPr="00A20FC5">
        <w:rPr>
          <w:lang w:val="uk-UA"/>
        </w:rPr>
        <w:t>кільк</w:t>
      </w:r>
      <w:r>
        <w:rPr>
          <w:lang w:val="uk-UA"/>
        </w:rPr>
        <w:t>і</w:t>
      </w:r>
      <w:r w:rsidRPr="00A20FC5">
        <w:rPr>
          <w:lang w:val="uk-UA"/>
        </w:rPr>
        <w:t>ст</w:t>
      </w:r>
      <w:r>
        <w:rPr>
          <w:lang w:val="uk-UA"/>
        </w:rPr>
        <w:t>ь</w:t>
      </w:r>
      <w:r w:rsidRPr="00747368">
        <w:rPr>
          <w:lang w:val="uk-UA"/>
        </w:rPr>
        <w:t xml:space="preserve"> </w:t>
      </w:r>
      <w:r w:rsidRPr="00A20FC5">
        <w:rPr>
          <w:lang w:val="uk-UA"/>
        </w:rPr>
        <w:t>Строкових</w:t>
      </w:r>
      <w:r w:rsidRPr="00747368">
        <w:rPr>
          <w:lang w:val="uk-UA"/>
        </w:rPr>
        <w:t xml:space="preserve"> контрактів, що мають </w:t>
      </w:r>
      <w:r>
        <w:rPr>
          <w:lang w:val="uk-UA"/>
        </w:rPr>
        <w:t>цей</w:t>
      </w:r>
      <w:r w:rsidRPr="00747368">
        <w:rPr>
          <w:lang w:val="uk-UA"/>
        </w:rPr>
        <w:t xml:space="preserve"> код (позначення).</w:t>
      </w:r>
    </w:p>
    <w:p w:rsidR="008D7FAE" w:rsidRPr="00747368" w:rsidRDefault="008D7FAE" w:rsidP="008D7FAE">
      <w:pPr>
        <w:pStyle w:val="Point"/>
        <w:numPr>
          <w:ilvl w:val="0"/>
          <w:numId w:val="0"/>
        </w:numPr>
        <w:tabs>
          <w:tab w:val="left" w:pos="851"/>
        </w:tabs>
        <w:ind w:left="851" w:hanging="851"/>
        <w:rPr>
          <w:lang w:val="uk-UA"/>
        </w:rPr>
      </w:pPr>
      <w:r>
        <w:rPr>
          <w:lang w:val="uk-UA"/>
        </w:rPr>
        <w:t>24</w:t>
      </w:r>
      <w:r w:rsidRPr="00A20FC5">
        <w:rPr>
          <w:lang w:val="uk-UA"/>
        </w:rPr>
        <w:t>.2.</w:t>
      </w:r>
      <w:r w:rsidRPr="00A20FC5">
        <w:rPr>
          <w:lang w:val="uk-UA"/>
        </w:rPr>
        <w:tab/>
      </w:r>
      <w:r w:rsidRPr="00747368">
        <w:rPr>
          <w:lang w:val="uk-UA"/>
        </w:rPr>
        <w:t xml:space="preserve">Кількість </w:t>
      </w:r>
      <w:r w:rsidRPr="00A20FC5">
        <w:rPr>
          <w:lang w:val="uk-UA"/>
        </w:rPr>
        <w:t>Строкових</w:t>
      </w:r>
      <w:r w:rsidRPr="00747368">
        <w:rPr>
          <w:lang w:val="uk-UA"/>
        </w:rPr>
        <w:t xml:space="preserve"> контрактів враховується </w:t>
      </w:r>
      <w:r w:rsidRPr="00A20FC5">
        <w:rPr>
          <w:lang w:val="uk-UA"/>
        </w:rPr>
        <w:t>із</w:t>
      </w:r>
      <w:r w:rsidRPr="00747368">
        <w:rPr>
          <w:lang w:val="uk-UA"/>
        </w:rPr>
        <w:t xml:space="preserve"> знаком, </w:t>
      </w:r>
      <w:r>
        <w:rPr>
          <w:lang w:val="uk-UA"/>
        </w:rPr>
        <w:t>який визначається в залежності від того</w:t>
      </w:r>
      <w:r w:rsidRPr="00747368">
        <w:rPr>
          <w:lang w:val="uk-UA"/>
        </w:rPr>
        <w:t xml:space="preserve"> покупцем або продавцем за даними </w:t>
      </w:r>
      <w:r w:rsidRPr="00A20FC5">
        <w:rPr>
          <w:lang w:val="uk-UA"/>
        </w:rPr>
        <w:t>Строковим</w:t>
      </w:r>
      <w:r w:rsidRPr="00747368">
        <w:rPr>
          <w:lang w:val="uk-UA"/>
        </w:rPr>
        <w:t xml:space="preserve"> контрактам </w:t>
      </w:r>
      <w:r w:rsidRPr="00A20FC5">
        <w:rPr>
          <w:lang w:val="uk-UA"/>
        </w:rPr>
        <w:t>є</w:t>
      </w:r>
      <w:r w:rsidRPr="00747368">
        <w:rPr>
          <w:lang w:val="uk-UA"/>
        </w:rPr>
        <w:t xml:space="preserve"> Учасник біржових торгів на </w:t>
      </w:r>
      <w:r w:rsidRPr="00A20FC5">
        <w:rPr>
          <w:lang w:val="uk-UA"/>
        </w:rPr>
        <w:t>строковому</w:t>
      </w:r>
      <w:r w:rsidRPr="00747368">
        <w:rPr>
          <w:lang w:val="uk-UA"/>
        </w:rPr>
        <w:t xml:space="preserve"> ринку, для </w:t>
      </w:r>
      <w:r w:rsidRPr="00A20FC5">
        <w:rPr>
          <w:lang w:val="uk-UA"/>
        </w:rPr>
        <w:t>обліку</w:t>
      </w:r>
      <w:r w:rsidRPr="00747368">
        <w:rPr>
          <w:lang w:val="uk-UA"/>
        </w:rPr>
        <w:t xml:space="preserve"> зобов'язань якого по відношенню до Центрального контрагента Біржею </w:t>
      </w:r>
      <w:r w:rsidRPr="00A20FC5">
        <w:rPr>
          <w:lang w:val="uk-UA"/>
        </w:rPr>
        <w:t>відкритий</w:t>
      </w:r>
      <w:r w:rsidRPr="00747368">
        <w:rPr>
          <w:lang w:val="uk-UA"/>
        </w:rPr>
        <w:t xml:space="preserve"> розділ </w:t>
      </w:r>
      <w:r w:rsidRPr="00A20FC5">
        <w:rPr>
          <w:lang w:val="uk-UA"/>
        </w:rPr>
        <w:t>регістра</w:t>
      </w:r>
      <w:r w:rsidRPr="00747368">
        <w:rPr>
          <w:lang w:val="uk-UA"/>
        </w:rPr>
        <w:t xml:space="preserve"> </w:t>
      </w:r>
      <w:r w:rsidRPr="00A20FC5">
        <w:rPr>
          <w:lang w:val="uk-UA"/>
        </w:rPr>
        <w:t>обліку</w:t>
      </w:r>
      <w:r w:rsidRPr="00747368">
        <w:rPr>
          <w:lang w:val="uk-UA"/>
        </w:rPr>
        <w:t xml:space="preserve"> позицій.</w:t>
      </w:r>
    </w:p>
    <w:p w:rsidR="008D7FAE" w:rsidRPr="00747368" w:rsidRDefault="008D7FAE" w:rsidP="008D7FAE">
      <w:pPr>
        <w:pStyle w:val="Pointmark"/>
        <w:numPr>
          <w:ilvl w:val="0"/>
          <w:numId w:val="0"/>
        </w:numPr>
        <w:tabs>
          <w:tab w:val="clear" w:pos="1418"/>
        </w:tabs>
        <w:ind w:left="851"/>
        <w:rPr>
          <w:lang w:val="uk-UA"/>
        </w:rPr>
      </w:pPr>
      <w:r w:rsidRPr="00A20FC5">
        <w:rPr>
          <w:lang w:val="uk-UA"/>
        </w:rPr>
        <w:t>Кількість Строкових контрактів враховується із знаком «мінус», якщо Учасник біржових торгів на строковому ринку є продавцем, із знаком «плюс» - якщо покупцем.</w:t>
      </w:r>
    </w:p>
    <w:p w:rsidR="008D7FAE" w:rsidRPr="00A57CFC" w:rsidRDefault="008D7FAE" w:rsidP="008D7FAE">
      <w:pPr>
        <w:pStyle w:val="Texttab0"/>
        <w:ind w:hanging="851"/>
        <w:rPr>
          <w:iCs w:val="0"/>
          <w:lang w:val="uk-UA" w:eastAsia="en-US"/>
        </w:rPr>
      </w:pPr>
      <w:r>
        <w:rPr>
          <w:lang w:val="uk-UA"/>
        </w:rPr>
        <w:lastRenderedPageBreak/>
        <w:t>24.3.</w:t>
      </w:r>
      <w:r>
        <w:rPr>
          <w:lang w:val="uk-UA"/>
        </w:rPr>
        <w:tab/>
      </w:r>
      <w:r>
        <w:rPr>
          <w:iCs w:val="0"/>
          <w:lang w:val="uk-UA" w:eastAsia="en-US"/>
        </w:rPr>
        <w:t>У</w:t>
      </w:r>
      <w:r w:rsidRPr="00A57CFC">
        <w:rPr>
          <w:iCs w:val="0"/>
          <w:lang w:val="uk-UA" w:eastAsia="en-US"/>
        </w:rPr>
        <w:t>кладен</w:t>
      </w:r>
      <w:r>
        <w:rPr>
          <w:iCs w:val="0"/>
          <w:lang w:val="uk-UA" w:eastAsia="en-US"/>
        </w:rPr>
        <w:t>і</w:t>
      </w:r>
      <w:r w:rsidRPr="00A57CFC">
        <w:rPr>
          <w:iCs w:val="0"/>
          <w:lang w:val="uk-UA" w:eastAsia="en-US"/>
        </w:rPr>
        <w:t xml:space="preserve"> Строков</w:t>
      </w:r>
      <w:r>
        <w:rPr>
          <w:iCs w:val="0"/>
          <w:lang w:val="uk-UA" w:eastAsia="en-US"/>
        </w:rPr>
        <w:t>і</w:t>
      </w:r>
      <w:r w:rsidRPr="00A57CFC">
        <w:rPr>
          <w:iCs w:val="0"/>
          <w:lang w:val="uk-UA" w:eastAsia="en-US"/>
        </w:rPr>
        <w:t xml:space="preserve"> контракт</w:t>
      </w:r>
      <w:r>
        <w:rPr>
          <w:iCs w:val="0"/>
          <w:lang w:val="uk-UA" w:eastAsia="en-US"/>
        </w:rPr>
        <w:t>и</w:t>
      </w:r>
      <w:r w:rsidRPr="00A57CFC">
        <w:rPr>
          <w:iCs w:val="0"/>
          <w:lang w:val="uk-UA" w:eastAsia="en-US"/>
        </w:rPr>
        <w:t xml:space="preserve"> підлягають обліку на розділі регістра обліку позицій, код якого був вказаний Учасником біржових торгів на строковому ринку в Заявці на укладання вказаного Строкового контракту.</w:t>
      </w:r>
    </w:p>
    <w:p w:rsidR="008D7FAE" w:rsidRPr="00A57CFC" w:rsidRDefault="008D7FAE" w:rsidP="008D7FAE">
      <w:pPr>
        <w:pStyle w:val="Texttab0"/>
        <w:ind w:hanging="851"/>
        <w:rPr>
          <w:iCs w:val="0"/>
          <w:lang w:val="uk-UA" w:eastAsia="en-US"/>
        </w:rPr>
      </w:pPr>
      <w:r>
        <w:rPr>
          <w:iCs w:val="0"/>
          <w:lang w:val="uk-UA" w:eastAsia="en-US"/>
        </w:rPr>
        <w:t>24</w:t>
      </w:r>
      <w:r w:rsidRPr="00A57CFC">
        <w:rPr>
          <w:iCs w:val="0"/>
          <w:lang w:val="uk-UA" w:eastAsia="en-US"/>
        </w:rPr>
        <w:t>.4.</w:t>
      </w:r>
      <w:r w:rsidRPr="00A57CFC">
        <w:rPr>
          <w:iCs w:val="0"/>
          <w:lang w:val="uk-UA" w:eastAsia="en-US"/>
        </w:rPr>
        <w:tab/>
        <w:t>Ф'ючерсн</w:t>
      </w:r>
      <w:r>
        <w:rPr>
          <w:iCs w:val="0"/>
          <w:lang w:val="uk-UA" w:eastAsia="en-US"/>
        </w:rPr>
        <w:t>і</w:t>
      </w:r>
      <w:r w:rsidRPr="00A57CFC">
        <w:rPr>
          <w:iCs w:val="0"/>
          <w:lang w:val="uk-UA" w:eastAsia="en-US"/>
        </w:rPr>
        <w:t xml:space="preserve"> контракт</w:t>
      </w:r>
      <w:r>
        <w:rPr>
          <w:iCs w:val="0"/>
          <w:lang w:val="uk-UA" w:eastAsia="en-US"/>
        </w:rPr>
        <w:t>и</w:t>
      </w:r>
      <w:r w:rsidRPr="00A57CFC">
        <w:rPr>
          <w:iCs w:val="0"/>
          <w:lang w:val="uk-UA" w:eastAsia="en-US"/>
        </w:rPr>
        <w:t xml:space="preserve">, </w:t>
      </w:r>
      <w:r>
        <w:rPr>
          <w:iCs w:val="0"/>
          <w:lang w:val="uk-UA" w:eastAsia="en-US"/>
        </w:rPr>
        <w:t>які укладені</w:t>
      </w:r>
      <w:r w:rsidRPr="00A57CFC">
        <w:rPr>
          <w:iCs w:val="0"/>
          <w:lang w:val="uk-UA" w:eastAsia="en-US"/>
        </w:rPr>
        <w:t xml:space="preserve"> в результаті виконання Опціону, базовим активом якого є </w:t>
      </w:r>
      <w:r>
        <w:rPr>
          <w:iCs w:val="0"/>
          <w:lang w:val="uk-UA" w:eastAsia="en-US"/>
        </w:rPr>
        <w:t>цей</w:t>
      </w:r>
      <w:r w:rsidRPr="00A57CFC">
        <w:rPr>
          <w:iCs w:val="0"/>
          <w:lang w:val="uk-UA" w:eastAsia="en-US"/>
        </w:rPr>
        <w:t xml:space="preserve"> Ф'ючерсний контракт, підлягають обліку на розділі регістра обліку позицій, на якому враховувалися </w:t>
      </w:r>
      <w:r>
        <w:rPr>
          <w:iCs w:val="0"/>
          <w:lang w:val="uk-UA" w:eastAsia="en-US"/>
        </w:rPr>
        <w:t>відповідні</w:t>
      </w:r>
      <w:r w:rsidRPr="00A57CFC">
        <w:rPr>
          <w:iCs w:val="0"/>
          <w:lang w:val="uk-UA" w:eastAsia="en-US"/>
        </w:rPr>
        <w:t xml:space="preserve"> Опціон</w:t>
      </w:r>
      <w:r>
        <w:rPr>
          <w:iCs w:val="0"/>
          <w:lang w:val="uk-UA" w:eastAsia="en-US"/>
        </w:rPr>
        <w:t>и</w:t>
      </w:r>
      <w:r w:rsidRPr="00A57CFC">
        <w:rPr>
          <w:iCs w:val="0"/>
          <w:lang w:val="uk-UA" w:eastAsia="en-US"/>
        </w:rPr>
        <w:t>.</w:t>
      </w:r>
    </w:p>
    <w:p w:rsidR="008D7FAE" w:rsidRPr="00A20FC5" w:rsidRDefault="008D7FAE" w:rsidP="008D7FAE">
      <w:pPr>
        <w:pStyle w:val="Point"/>
        <w:numPr>
          <w:ilvl w:val="0"/>
          <w:numId w:val="0"/>
        </w:numPr>
        <w:tabs>
          <w:tab w:val="left" w:pos="851"/>
        </w:tabs>
        <w:ind w:left="851" w:hanging="851"/>
        <w:rPr>
          <w:lang w:val="uk-UA"/>
        </w:rPr>
      </w:pPr>
      <w:r>
        <w:rPr>
          <w:lang w:val="uk-UA"/>
        </w:rPr>
        <w:t>24.5.</w:t>
      </w:r>
      <w:r>
        <w:rPr>
          <w:lang w:val="uk-UA"/>
        </w:rPr>
        <w:tab/>
      </w:r>
      <w:r w:rsidRPr="00A20FC5">
        <w:rPr>
          <w:lang w:val="uk-UA"/>
        </w:rPr>
        <w:t xml:space="preserve">При </w:t>
      </w:r>
      <w:r>
        <w:rPr>
          <w:lang w:val="uk-UA"/>
        </w:rPr>
        <w:t>укладанні</w:t>
      </w:r>
      <w:r w:rsidRPr="00A20FC5">
        <w:rPr>
          <w:lang w:val="uk-UA"/>
        </w:rPr>
        <w:t xml:space="preserve"> </w:t>
      </w:r>
      <w:r w:rsidRPr="00A57CFC">
        <w:rPr>
          <w:lang w:val="uk-UA"/>
        </w:rPr>
        <w:t>Строков</w:t>
      </w:r>
      <w:r>
        <w:rPr>
          <w:lang w:val="uk-UA"/>
        </w:rPr>
        <w:t>ого</w:t>
      </w:r>
      <w:r w:rsidRPr="00A20FC5">
        <w:rPr>
          <w:lang w:val="uk-UA"/>
        </w:rPr>
        <w:t xml:space="preserve"> контракт</w:t>
      </w:r>
      <w:r>
        <w:rPr>
          <w:lang w:val="uk-UA"/>
        </w:rPr>
        <w:t>у</w:t>
      </w:r>
      <w:r w:rsidRPr="00A20FC5">
        <w:rPr>
          <w:lang w:val="uk-UA"/>
        </w:rPr>
        <w:t xml:space="preserve">, </w:t>
      </w:r>
      <w:r>
        <w:rPr>
          <w:lang w:val="uk-UA"/>
        </w:rPr>
        <w:t>за</w:t>
      </w:r>
      <w:r w:rsidRPr="00A20FC5">
        <w:rPr>
          <w:lang w:val="uk-UA"/>
        </w:rPr>
        <w:t xml:space="preserve"> яки</w:t>
      </w:r>
      <w:r>
        <w:rPr>
          <w:lang w:val="uk-UA"/>
        </w:rPr>
        <w:t>м</w:t>
      </w:r>
      <w:r w:rsidRPr="00A20FC5">
        <w:rPr>
          <w:lang w:val="uk-UA"/>
        </w:rPr>
        <w:t xml:space="preserve"> Учасник біржових торгів на </w:t>
      </w:r>
      <w:r w:rsidRPr="00A57CFC">
        <w:rPr>
          <w:lang w:val="uk-UA"/>
        </w:rPr>
        <w:t>строковому</w:t>
      </w:r>
      <w:r w:rsidRPr="00A20FC5">
        <w:rPr>
          <w:lang w:val="uk-UA"/>
        </w:rPr>
        <w:t xml:space="preserve"> ринку </w:t>
      </w:r>
      <w:r w:rsidRPr="00A57CFC">
        <w:rPr>
          <w:lang w:val="uk-UA"/>
        </w:rPr>
        <w:t>є</w:t>
      </w:r>
      <w:r w:rsidRPr="00A20FC5">
        <w:rPr>
          <w:lang w:val="uk-UA"/>
        </w:rPr>
        <w:t xml:space="preserve"> покупцем (продавцем), Біржа враховує </w:t>
      </w:r>
      <w:r>
        <w:rPr>
          <w:lang w:val="uk-UA"/>
        </w:rPr>
        <w:t>Строковий контракт</w:t>
      </w:r>
      <w:r w:rsidRPr="00A20FC5">
        <w:rPr>
          <w:lang w:val="uk-UA"/>
        </w:rPr>
        <w:t xml:space="preserve"> на розділі </w:t>
      </w:r>
      <w:r w:rsidRPr="00A57CFC">
        <w:rPr>
          <w:lang w:val="uk-UA"/>
        </w:rPr>
        <w:t>регістр</w:t>
      </w:r>
      <w:r>
        <w:rPr>
          <w:lang w:val="uk-UA"/>
        </w:rPr>
        <w:t>у</w:t>
      </w:r>
      <w:r w:rsidRPr="00A20FC5">
        <w:rPr>
          <w:lang w:val="uk-UA"/>
        </w:rPr>
        <w:t xml:space="preserve"> </w:t>
      </w:r>
      <w:r w:rsidRPr="00A57CFC">
        <w:rPr>
          <w:lang w:val="uk-UA"/>
        </w:rPr>
        <w:t>обліку</w:t>
      </w:r>
      <w:r w:rsidRPr="00A20FC5">
        <w:rPr>
          <w:lang w:val="uk-UA"/>
        </w:rPr>
        <w:t xml:space="preserve"> позицій таким чином:</w:t>
      </w:r>
    </w:p>
    <w:p w:rsidR="008D7FAE" w:rsidRPr="00A20FC5" w:rsidRDefault="008D7FAE" w:rsidP="008D7FAE">
      <w:pPr>
        <w:pStyle w:val="Pointmark"/>
        <w:rPr>
          <w:lang w:val="uk-UA"/>
        </w:rPr>
      </w:pPr>
      <w:r w:rsidRPr="00A20FC5">
        <w:rPr>
          <w:lang w:val="uk-UA"/>
        </w:rPr>
        <w:t xml:space="preserve">якщо на розділі </w:t>
      </w:r>
      <w:r w:rsidRPr="00A57CFC">
        <w:rPr>
          <w:lang w:val="uk-UA"/>
        </w:rPr>
        <w:t>регістр</w:t>
      </w:r>
      <w:r>
        <w:rPr>
          <w:lang w:val="uk-UA"/>
        </w:rPr>
        <w:t>у</w:t>
      </w:r>
      <w:r w:rsidRPr="00A20FC5">
        <w:rPr>
          <w:lang w:val="uk-UA"/>
        </w:rPr>
        <w:t xml:space="preserve"> </w:t>
      </w:r>
      <w:r w:rsidRPr="00A57CFC">
        <w:rPr>
          <w:lang w:val="uk-UA"/>
        </w:rPr>
        <w:t>обліку</w:t>
      </w:r>
      <w:r w:rsidRPr="00A20FC5">
        <w:rPr>
          <w:lang w:val="uk-UA"/>
        </w:rPr>
        <w:t xml:space="preserve"> позицій не враховуються </w:t>
      </w:r>
      <w:r w:rsidRPr="00A57CFC">
        <w:rPr>
          <w:lang w:val="uk-UA"/>
        </w:rPr>
        <w:t>Строков</w:t>
      </w:r>
      <w:r>
        <w:rPr>
          <w:lang w:val="uk-UA"/>
        </w:rPr>
        <w:t>і контракти</w:t>
      </w:r>
      <w:r w:rsidRPr="00A20FC5">
        <w:rPr>
          <w:lang w:val="uk-UA"/>
        </w:rPr>
        <w:t xml:space="preserve"> </w:t>
      </w:r>
      <w:r w:rsidRPr="00A57CFC">
        <w:rPr>
          <w:lang w:val="uk-UA"/>
        </w:rPr>
        <w:t>з</w:t>
      </w:r>
      <w:r w:rsidRPr="00A20FC5">
        <w:rPr>
          <w:lang w:val="uk-UA"/>
        </w:rPr>
        <w:t xml:space="preserve"> таким </w:t>
      </w:r>
      <w:r>
        <w:rPr>
          <w:lang w:val="uk-UA"/>
        </w:rPr>
        <w:t>самим</w:t>
      </w:r>
      <w:r w:rsidRPr="00A20FC5">
        <w:rPr>
          <w:lang w:val="uk-UA"/>
        </w:rPr>
        <w:t xml:space="preserve"> кодом, то Біржа </w:t>
      </w:r>
      <w:r w:rsidRPr="00A57CFC">
        <w:rPr>
          <w:lang w:val="uk-UA"/>
        </w:rPr>
        <w:t>починає</w:t>
      </w:r>
      <w:r w:rsidRPr="00A20FC5">
        <w:rPr>
          <w:lang w:val="uk-UA"/>
        </w:rPr>
        <w:t xml:space="preserve"> враховувати </w:t>
      </w:r>
      <w:r>
        <w:rPr>
          <w:lang w:val="uk-UA"/>
        </w:rPr>
        <w:t xml:space="preserve">такі </w:t>
      </w:r>
      <w:r w:rsidRPr="00A57CFC">
        <w:rPr>
          <w:lang w:val="uk-UA"/>
        </w:rPr>
        <w:t>Строков</w:t>
      </w:r>
      <w:r>
        <w:rPr>
          <w:lang w:val="uk-UA"/>
        </w:rPr>
        <w:t>і</w:t>
      </w:r>
      <w:r w:rsidRPr="00A20FC5">
        <w:rPr>
          <w:lang w:val="uk-UA"/>
        </w:rPr>
        <w:t xml:space="preserve"> контракт</w:t>
      </w:r>
      <w:r>
        <w:rPr>
          <w:lang w:val="uk-UA"/>
        </w:rPr>
        <w:t>и</w:t>
      </w:r>
      <w:r w:rsidRPr="00A20FC5">
        <w:rPr>
          <w:lang w:val="uk-UA"/>
        </w:rPr>
        <w:t xml:space="preserve">, </w:t>
      </w:r>
      <w:r>
        <w:rPr>
          <w:lang w:val="uk-UA"/>
        </w:rPr>
        <w:t>за якими</w:t>
      </w:r>
      <w:r w:rsidRPr="00A20FC5">
        <w:rPr>
          <w:lang w:val="uk-UA"/>
        </w:rPr>
        <w:t xml:space="preserve"> Учасник біржових торгів на </w:t>
      </w:r>
      <w:r w:rsidRPr="00A57CFC">
        <w:rPr>
          <w:lang w:val="uk-UA"/>
        </w:rPr>
        <w:t>строковому</w:t>
      </w:r>
      <w:r w:rsidRPr="00A20FC5">
        <w:rPr>
          <w:lang w:val="uk-UA"/>
        </w:rPr>
        <w:t xml:space="preserve"> ринку </w:t>
      </w:r>
      <w:r w:rsidRPr="00A57CFC">
        <w:rPr>
          <w:lang w:val="uk-UA"/>
        </w:rPr>
        <w:t xml:space="preserve">є </w:t>
      </w:r>
      <w:r w:rsidRPr="00A20FC5">
        <w:rPr>
          <w:lang w:val="uk-UA"/>
        </w:rPr>
        <w:t xml:space="preserve">покупцем (продавцем) на </w:t>
      </w:r>
      <w:r>
        <w:rPr>
          <w:lang w:val="uk-UA"/>
        </w:rPr>
        <w:t xml:space="preserve">відповідному </w:t>
      </w:r>
      <w:r w:rsidRPr="00A20FC5">
        <w:rPr>
          <w:lang w:val="uk-UA"/>
        </w:rPr>
        <w:t xml:space="preserve">розділі </w:t>
      </w:r>
      <w:r w:rsidRPr="00A57CFC">
        <w:rPr>
          <w:lang w:val="uk-UA"/>
        </w:rPr>
        <w:t>регістр</w:t>
      </w:r>
      <w:r>
        <w:rPr>
          <w:lang w:val="uk-UA"/>
        </w:rPr>
        <w:t>у</w:t>
      </w:r>
      <w:r w:rsidRPr="00A20FC5">
        <w:rPr>
          <w:lang w:val="uk-UA"/>
        </w:rPr>
        <w:t xml:space="preserve"> </w:t>
      </w:r>
      <w:r w:rsidRPr="00A57CFC">
        <w:rPr>
          <w:lang w:val="uk-UA"/>
        </w:rPr>
        <w:t>обліку</w:t>
      </w:r>
      <w:r w:rsidRPr="00A20FC5">
        <w:rPr>
          <w:lang w:val="uk-UA"/>
        </w:rPr>
        <w:t xml:space="preserve"> позицій;</w:t>
      </w:r>
    </w:p>
    <w:p w:rsidR="008D7FAE" w:rsidRPr="00A57CFC" w:rsidRDefault="008D7FAE" w:rsidP="008D7FAE">
      <w:pPr>
        <w:pStyle w:val="Pointmark"/>
        <w:rPr>
          <w:lang w:val="uk-UA"/>
        </w:rPr>
      </w:pPr>
      <w:r w:rsidRPr="00A57CFC">
        <w:rPr>
          <w:lang w:val="uk-UA"/>
        </w:rPr>
        <w:t>якщо на розділі регістр</w:t>
      </w:r>
      <w:r>
        <w:rPr>
          <w:lang w:val="uk-UA"/>
        </w:rPr>
        <w:t>у</w:t>
      </w:r>
      <w:r w:rsidRPr="00A57CFC">
        <w:rPr>
          <w:lang w:val="uk-UA"/>
        </w:rPr>
        <w:t xml:space="preserve"> обліку позицій врахову</w:t>
      </w:r>
      <w:r>
        <w:rPr>
          <w:lang w:val="uk-UA"/>
        </w:rPr>
        <w:t>ю</w:t>
      </w:r>
      <w:r w:rsidRPr="00A57CFC">
        <w:rPr>
          <w:lang w:val="uk-UA"/>
        </w:rPr>
        <w:t>ться Строков</w:t>
      </w:r>
      <w:r>
        <w:rPr>
          <w:lang w:val="uk-UA"/>
        </w:rPr>
        <w:t>і</w:t>
      </w:r>
      <w:r w:rsidRPr="00A57CFC">
        <w:rPr>
          <w:lang w:val="uk-UA"/>
        </w:rPr>
        <w:t xml:space="preserve"> контракт</w:t>
      </w:r>
      <w:r>
        <w:rPr>
          <w:lang w:val="uk-UA"/>
        </w:rPr>
        <w:t>и</w:t>
      </w:r>
      <w:r w:rsidRPr="00A57CFC">
        <w:rPr>
          <w:lang w:val="uk-UA"/>
        </w:rPr>
        <w:t xml:space="preserve">, </w:t>
      </w:r>
      <w:r>
        <w:rPr>
          <w:lang w:val="uk-UA"/>
        </w:rPr>
        <w:t>за</w:t>
      </w:r>
      <w:r w:rsidRPr="00A57CFC">
        <w:rPr>
          <w:lang w:val="uk-UA"/>
        </w:rPr>
        <w:t xml:space="preserve"> яки</w:t>
      </w:r>
      <w:r>
        <w:rPr>
          <w:lang w:val="uk-UA"/>
        </w:rPr>
        <w:t>ми</w:t>
      </w:r>
      <w:r w:rsidRPr="00A57CFC">
        <w:rPr>
          <w:lang w:val="uk-UA"/>
        </w:rPr>
        <w:t xml:space="preserve"> Учасник біржових торгів на строковому ринку є покупцем (продавцем), з таким </w:t>
      </w:r>
      <w:r>
        <w:rPr>
          <w:lang w:val="uk-UA"/>
        </w:rPr>
        <w:t>самим</w:t>
      </w:r>
      <w:r w:rsidRPr="00A57CFC">
        <w:rPr>
          <w:lang w:val="uk-UA"/>
        </w:rPr>
        <w:t xml:space="preserve"> кодом</w:t>
      </w:r>
      <w:r>
        <w:rPr>
          <w:lang w:val="uk-UA"/>
        </w:rPr>
        <w:t xml:space="preserve">, </w:t>
      </w:r>
      <w:r w:rsidRPr="00A57CFC">
        <w:rPr>
          <w:lang w:val="uk-UA"/>
        </w:rPr>
        <w:t xml:space="preserve">як код Строкових контрактів, </w:t>
      </w:r>
      <w:r>
        <w:rPr>
          <w:lang w:val="uk-UA"/>
        </w:rPr>
        <w:t>укладених раніше</w:t>
      </w:r>
      <w:r w:rsidRPr="00A57CFC">
        <w:rPr>
          <w:lang w:val="uk-UA"/>
        </w:rPr>
        <w:t xml:space="preserve">, то </w:t>
      </w:r>
      <w:r>
        <w:rPr>
          <w:lang w:val="uk-UA"/>
        </w:rPr>
        <w:t>кількість Строкових контрактів</w:t>
      </w:r>
      <w:r w:rsidRPr="00A57CFC">
        <w:rPr>
          <w:lang w:val="uk-UA"/>
        </w:rPr>
        <w:t xml:space="preserve">, що враховуються на розділі регістра обліку позицій, збільшується на кількість </w:t>
      </w:r>
      <w:r>
        <w:rPr>
          <w:lang w:val="uk-UA"/>
        </w:rPr>
        <w:t xml:space="preserve">укладених </w:t>
      </w:r>
      <w:r w:rsidRPr="00A57CFC">
        <w:rPr>
          <w:lang w:val="uk-UA"/>
        </w:rPr>
        <w:t>Строкових контрактів;</w:t>
      </w:r>
    </w:p>
    <w:p w:rsidR="008D7FAE" w:rsidRPr="00A57CFC" w:rsidRDefault="008D7FAE" w:rsidP="008D7FAE">
      <w:pPr>
        <w:pStyle w:val="Pointmark"/>
        <w:rPr>
          <w:lang w:val="uk-UA"/>
        </w:rPr>
      </w:pPr>
      <w:r>
        <w:rPr>
          <w:lang w:val="uk-UA"/>
        </w:rPr>
        <w:t>якщо на розділі регістру</w:t>
      </w:r>
      <w:r w:rsidRPr="00A57CFC">
        <w:rPr>
          <w:lang w:val="uk-UA"/>
        </w:rPr>
        <w:t xml:space="preserve"> обліку позицій враховуються Строков</w:t>
      </w:r>
      <w:r>
        <w:rPr>
          <w:lang w:val="uk-UA"/>
        </w:rPr>
        <w:t>і</w:t>
      </w:r>
      <w:r w:rsidRPr="00A57CFC">
        <w:rPr>
          <w:lang w:val="uk-UA"/>
        </w:rPr>
        <w:t xml:space="preserve"> контракт</w:t>
      </w:r>
      <w:r>
        <w:rPr>
          <w:lang w:val="uk-UA"/>
        </w:rPr>
        <w:t>и</w:t>
      </w:r>
      <w:r w:rsidRPr="00A57CFC">
        <w:rPr>
          <w:lang w:val="uk-UA"/>
        </w:rPr>
        <w:t xml:space="preserve">, </w:t>
      </w:r>
      <w:r>
        <w:rPr>
          <w:lang w:val="uk-UA"/>
        </w:rPr>
        <w:t>за</w:t>
      </w:r>
      <w:r w:rsidRPr="00A57CFC">
        <w:rPr>
          <w:lang w:val="uk-UA"/>
        </w:rPr>
        <w:t xml:space="preserve"> яки</w:t>
      </w:r>
      <w:r>
        <w:rPr>
          <w:lang w:val="uk-UA"/>
        </w:rPr>
        <w:t>ми</w:t>
      </w:r>
      <w:r w:rsidRPr="00A57CFC">
        <w:rPr>
          <w:lang w:val="uk-UA"/>
        </w:rPr>
        <w:t xml:space="preserve"> Учасник біржових торгів на строковому ринку є продавцем (покупцем), з таким </w:t>
      </w:r>
      <w:r>
        <w:rPr>
          <w:lang w:val="uk-UA"/>
        </w:rPr>
        <w:t>самим</w:t>
      </w:r>
      <w:r w:rsidRPr="00A57CFC">
        <w:rPr>
          <w:lang w:val="uk-UA"/>
        </w:rPr>
        <w:t xml:space="preserve"> кодом, як код Строкових контрактів,</w:t>
      </w:r>
      <w:r>
        <w:rPr>
          <w:lang w:val="uk-UA"/>
        </w:rPr>
        <w:t xml:space="preserve"> укладених раніше,</w:t>
      </w:r>
      <w:r w:rsidRPr="00A57CFC">
        <w:rPr>
          <w:lang w:val="uk-UA"/>
        </w:rPr>
        <w:t xml:space="preserve"> </w:t>
      </w:r>
      <w:r>
        <w:rPr>
          <w:lang w:val="uk-UA"/>
        </w:rPr>
        <w:t xml:space="preserve">то </w:t>
      </w:r>
      <w:r w:rsidRPr="00A57CFC">
        <w:rPr>
          <w:lang w:val="uk-UA"/>
        </w:rPr>
        <w:t>Строков</w:t>
      </w:r>
      <w:r>
        <w:rPr>
          <w:lang w:val="uk-UA"/>
        </w:rPr>
        <w:t>і</w:t>
      </w:r>
      <w:r w:rsidRPr="00A57CFC">
        <w:rPr>
          <w:lang w:val="uk-UA"/>
        </w:rPr>
        <w:t xml:space="preserve"> контракт</w:t>
      </w:r>
      <w:r>
        <w:rPr>
          <w:lang w:val="uk-UA"/>
        </w:rPr>
        <w:t>и</w:t>
      </w:r>
      <w:r w:rsidRPr="00A57CFC">
        <w:rPr>
          <w:lang w:val="uk-UA"/>
        </w:rPr>
        <w:t xml:space="preserve">, </w:t>
      </w:r>
      <w:r>
        <w:rPr>
          <w:lang w:val="uk-UA"/>
        </w:rPr>
        <w:t>який вже</w:t>
      </w:r>
      <w:r w:rsidRPr="00A57CFC">
        <w:rPr>
          <w:lang w:val="uk-UA"/>
        </w:rPr>
        <w:t xml:space="preserve"> враховуються на розділі регістра обліку позицій, і </w:t>
      </w:r>
      <w:r>
        <w:rPr>
          <w:lang w:val="uk-UA"/>
        </w:rPr>
        <w:t>укладений</w:t>
      </w:r>
      <w:r w:rsidRPr="00A57CFC">
        <w:rPr>
          <w:lang w:val="uk-UA"/>
        </w:rPr>
        <w:t xml:space="preserve"> Строкови</w:t>
      </w:r>
      <w:r>
        <w:rPr>
          <w:lang w:val="uk-UA"/>
        </w:rPr>
        <w:t>й</w:t>
      </w:r>
      <w:r w:rsidRPr="00A57CFC">
        <w:rPr>
          <w:lang w:val="uk-UA"/>
        </w:rPr>
        <w:t xml:space="preserve"> контракт</w:t>
      </w:r>
      <w:r>
        <w:rPr>
          <w:lang w:val="uk-UA"/>
        </w:rPr>
        <w:t xml:space="preserve"> </w:t>
      </w:r>
      <w:r w:rsidRPr="00A57CFC">
        <w:rPr>
          <w:lang w:val="uk-UA"/>
        </w:rPr>
        <w:t xml:space="preserve"> достроково припиняються в порядку, визначеному Угодою про систему заходів </w:t>
      </w:r>
      <w:r>
        <w:rPr>
          <w:lang w:val="uk-UA"/>
        </w:rPr>
        <w:t xml:space="preserve">щодо </w:t>
      </w:r>
      <w:r w:rsidRPr="00A57CFC">
        <w:rPr>
          <w:lang w:val="uk-UA"/>
        </w:rPr>
        <w:t>зниження ризиків.</w:t>
      </w:r>
    </w:p>
    <w:p w:rsidR="008D7FAE" w:rsidRPr="0039378D" w:rsidRDefault="008D7FAE" w:rsidP="008D7FAE">
      <w:pPr>
        <w:pStyle w:val="Texttab0"/>
        <w:ind w:hanging="851"/>
        <w:rPr>
          <w:iCs w:val="0"/>
          <w:lang w:val="uk-UA" w:eastAsia="en-US"/>
        </w:rPr>
      </w:pPr>
      <w:r>
        <w:rPr>
          <w:lang w:val="uk-UA"/>
        </w:rPr>
        <w:t>24.5.1.</w:t>
      </w:r>
      <w:r>
        <w:rPr>
          <w:lang w:val="uk-UA"/>
        </w:rPr>
        <w:tab/>
      </w:r>
      <w:r w:rsidRPr="0039378D">
        <w:rPr>
          <w:iCs w:val="0"/>
          <w:lang w:val="uk-UA" w:eastAsia="en-US"/>
        </w:rPr>
        <w:t>При обліку на розділі регістр</w:t>
      </w:r>
      <w:r>
        <w:rPr>
          <w:iCs w:val="0"/>
          <w:lang w:val="uk-UA" w:eastAsia="en-US"/>
        </w:rPr>
        <w:t>у</w:t>
      </w:r>
      <w:r w:rsidRPr="0039378D">
        <w:rPr>
          <w:iCs w:val="0"/>
          <w:lang w:val="uk-UA" w:eastAsia="en-US"/>
        </w:rPr>
        <w:t xml:space="preserve"> обліку позицій Строков</w:t>
      </w:r>
      <w:r>
        <w:rPr>
          <w:iCs w:val="0"/>
          <w:lang w:val="uk-UA" w:eastAsia="en-US"/>
        </w:rPr>
        <w:t>ого</w:t>
      </w:r>
      <w:r w:rsidRPr="0039378D">
        <w:rPr>
          <w:iCs w:val="0"/>
          <w:lang w:val="uk-UA" w:eastAsia="en-US"/>
        </w:rPr>
        <w:t xml:space="preserve"> контракт</w:t>
      </w:r>
      <w:r>
        <w:rPr>
          <w:iCs w:val="0"/>
          <w:lang w:val="uk-UA" w:eastAsia="en-US"/>
        </w:rPr>
        <w:t>у</w:t>
      </w:r>
      <w:r w:rsidRPr="0039378D">
        <w:rPr>
          <w:iCs w:val="0"/>
          <w:lang w:val="uk-UA" w:eastAsia="en-US"/>
        </w:rPr>
        <w:t>, за яким Учасник біржових торгів на строковому ринку є покупцем, значення, що враховується на розділі регістра обліку позицій, збільшується на одиницю.</w:t>
      </w:r>
    </w:p>
    <w:p w:rsidR="008D7FAE" w:rsidRPr="0039378D" w:rsidRDefault="008D7FAE" w:rsidP="008D7FAE">
      <w:pPr>
        <w:pStyle w:val="Texttab0"/>
        <w:ind w:hanging="851"/>
        <w:rPr>
          <w:iCs w:val="0"/>
          <w:lang w:val="uk-UA" w:eastAsia="en-US"/>
        </w:rPr>
      </w:pPr>
      <w:r>
        <w:rPr>
          <w:iCs w:val="0"/>
          <w:lang w:val="uk-UA" w:eastAsia="en-US"/>
        </w:rPr>
        <w:t>24</w:t>
      </w:r>
      <w:r w:rsidRPr="0039378D">
        <w:rPr>
          <w:iCs w:val="0"/>
          <w:lang w:val="uk-UA" w:eastAsia="en-US"/>
        </w:rPr>
        <w:t>.5.2.</w:t>
      </w:r>
      <w:r w:rsidRPr="0039378D">
        <w:rPr>
          <w:iCs w:val="0"/>
          <w:lang w:val="uk-UA" w:eastAsia="en-US"/>
        </w:rPr>
        <w:tab/>
        <w:t>При обліку на розділі регістра обліку позицій Строков</w:t>
      </w:r>
      <w:r>
        <w:rPr>
          <w:iCs w:val="0"/>
          <w:lang w:val="uk-UA" w:eastAsia="en-US"/>
        </w:rPr>
        <w:t>ого</w:t>
      </w:r>
      <w:r w:rsidRPr="0039378D">
        <w:rPr>
          <w:iCs w:val="0"/>
          <w:lang w:val="uk-UA" w:eastAsia="en-US"/>
        </w:rPr>
        <w:t xml:space="preserve"> контракто</w:t>
      </w:r>
      <w:r>
        <w:rPr>
          <w:iCs w:val="0"/>
          <w:lang w:val="uk-UA" w:eastAsia="en-US"/>
        </w:rPr>
        <w:t>у</w:t>
      </w:r>
      <w:r w:rsidRPr="0039378D">
        <w:rPr>
          <w:iCs w:val="0"/>
          <w:lang w:val="uk-UA" w:eastAsia="en-US"/>
        </w:rPr>
        <w:t>, за яким Учасник біржових торгів на строковому ринку є продавцем, значення, що враховується на розділі регістра обліку позицій, зменшується на одиницю.</w:t>
      </w:r>
    </w:p>
    <w:p w:rsidR="008D7FAE" w:rsidRPr="0039378D" w:rsidRDefault="008D7FAE" w:rsidP="008D7FAE">
      <w:pPr>
        <w:pStyle w:val="Point"/>
        <w:numPr>
          <w:ilvl w:val="0"/>
          <w:numId w:val="0"/>
        </w:numPr>
        <w:tabs>
          <w:tab w:val="left" w:pos="851"/>
        </w:tabs>
        <w:ind w:left="851" w:hanging="851"/>
        <w:rPr>
          <w:lang w:val="uk-UA"/>
        </w:rPr>
      </w:pPr>
      <w:r>
        <w:rPr>
          <w:lang w:val="uk-UA"/>
        </w:rPr>
        <w:t>24.6.</w:t>
      </w:r>
      <w:r>
        <w:rPr>
          <w:lang w:val="uk-UA"/>
        </w:rPr>
        <w:tab/>
      </w:r>
      <w:r w:rsidRPr="00A57CFC">
        <w:rPr>
          <w:lang w:val="uk-UA"/>
        </w:rPr>
        <w:t xml:space="preserve">Біржа може </w:t>
      </w:r>
      <w:r w:rsidRPr="0039378D">
        <w:rPr>
          <w:lang w:val="uk-UA"/>
        </w:rPr>
        <w:t>змінити</w:t>
      </w:r>
      <w:r w:rsidRPr="00A57CFC">
        <w:rPr>
          <w:lang w:val="uk-UA"/>
        </w:rPr>
        <w:t xml:space="preserve"> </w:t>
      </w:r>
      <w:r w:rsidRPr="0039378D">
        <w:rPr>
          <w:lang w:val="uk-UA"/>
        </w:rPr>
        <w:t>облік</w:t>
      </w:r>
      <w:r w:rsidRPr="00A57CFC">
        <w:rPr>
          <w:lang w:val="uk-UA"/>
        </w:rPr>
        <w:t xml:space="preserve"> </w:t>
      </w:r>
      <w:r w:rsidRPr="0039378D">
        <w:rPr>
          <w:lang w:val="uk-UA"/>
        </w:rPr>
        <w:t>Строкови</w:t>
      </w:r>
      <w:r>
        <w:rPr>
          <w:lang w:val="uk-UA"/>
        </w:rPr>
        <w:t>х</w:t>
      </w:r>
      <w:r w:rsidRPr="00A57CFC">
        <w:rPr>
          <w:lang w:val="uk-UA"/>
        </w:rPr>
        <w:t xml:space="preserve"> контракт</w:t>
      </w:r>
      <w:r>
        <w:rPr>
          <w:lang w:val="uk-UA"/>
        </w:rPr>
        <w:t>ів</w:t>
      </w:r>
      <w:r w:rsidRPr="00A57CFC">
        <w:rPr>
          <w:lang w:val="uk-UA"/>
        </w:rPr>
        <w:t xml:space="preserve"> на розділах </w:t>
      </w:r>
      <w:r w:rsidRPr="0039378D">
        <w:rPr>
          <w:lang w:val="uk-UA"/>
        </w:rPr>
        <w:t>регістра</w:t>
      </w:r>
      <w:r w:rsidRPr="00A57CFC">
        <w:rPr>
          <w:lang w:val="uk-UA"/>
        </w:rPr>
        <w:t xml:space="preserve"> </w:t>
      </w:r>
      <w:r w:rsidRPr="0039378D">
        <w:rPr>
          <w:lang w:val="uk-UA"/>
        </w:rPr>
        <w:t>обліку</w:t>
      </w:r>
      <w:r w:rsidRPr="00A57CFC">
        <w:rPr>
          <w:lang w:val="uk-UA"/>
        </w:rPr>
        <w:t xml:space="preserve"> позицій, </w:t>
      </w:r>
      <w:r w:rsidRPr="0039378D">
        <w:rPr>
          <w:lang w:val="uk-UA"/>
        </w:rPr>
        <w:t>відкритих</w:t>
      </w:r>
      <w:r w:rsidRPr="00A57CFC">
        <w:rPr>
          <w:lang w:val="uk-UA"/>
        </w:rPr>
        <w:t xml:space="preserve"> для </w:t>
      </w:r>
      <w:r w:rsidRPr="0039378D">
        <w:rPr>
          <w:lang w:val="uk-UA"/>
        </w:rPr>
        <w:t>обліку</w:t>
      </w:r>
      <w:r w:rsidRPr="00A57CFC">
        <w:rPr>
          <w:lang w:val="uk-UA"/>
        </w:rPr>
        <w:t xml:space="preserve"> </w:t>
      </w:r>
      <w:r w:rsidRPr="0039378D">
        <w:rPr>
          <w:lang w:val="uk-UA"/>
        </w:rPr>
        <w:t>Строкови</w:t>
      </w:r>
      <w:r>
        <w:rPr>
          <w:lang w:val="uk-UA"/>
        </w:rPr>
        <w:t>х</w:t>
      </w:r>
      <w:r w:rsidRPr="00A57CFC">
        <w:rPr>
          <w:lang w:val="uk-UA"/>
        </w:rPr>
        <w:t xml:space="preserve"> контракт</w:t>
      </w:r>
      <w:r>
        <w:rPr>
          <w:lang w:val="uk-UA"/>
        </w:rPr>
        <w:t>ів</w:t>
      </w:r>
      <w:r w:rsidRPr="00A57CFC">
        <w:rPr>
          <w:lang w:val="uk-UA"/>
        </w:rPr>
        <w:t xml:space="preserve"> Учасника біржових торгів на </w:t>
      </w:r>
      <w:r w:rsidRPr="0039378D">
        <w:rPr>
          <w:lang w:val="uk-UA"/>
        </w:rPr>
        <w:t>строковому</w:t>
      </w:r>
      <w:r w:rsidRPr="00A57CFC">
        <w:rPr>
          <w:lang w:val="uk-UA"/>
        </w:rPr>
        <w:t xml:space="preserve"> ринку по відношенню до Центрального контрагента, на підставі заяви Учасника біржових торгів на </w:t>
      </w:r>
      <w:r w:rsidRPr="0039378D">
        <w:rPr>
          <w:lang w:val="uk-UA"/>
        </w:rPr>
        <w:t>строковому</w:t>
      </w:r>
      <w:r w:rsidRPr="00A57CFC">
        <w:rPr>
          <w:lang w:val="uk-UA"/>
        </w:rPr>
        <w:t xml:space="preserve"> ринку </w:t>
      </w:r>
      <w:r>
        <w:rPr>
          <w:lang w:val="uk-UA"/>
        </w:rPr>
        <w:t xml:space="preserve">за </w:t>
      </w:r>
      <w:r w:rsidRPr="00A57CFC">
        <w:rPr>
          <w:lang w:val="uk-UA"/>
        </w:rPr>
        <w:t xml:space="preserve">формою </w:t>
      </w:r>
      <w:r w:rsidRPr="0039378D">
        <w:rPr>
          <w:lang w:val="uk-UA"/>
        </w:rPr>
        <w:t xml:space="preserve">F05, передбаченою додатком № 1 до Правил торгівлі в Секції строкового ринку або при застосуванні до Учасника біржових торгів на строковому ринку процедури примусового закриття позицій в порядку, визначеному Угодою про систему заходів </w:t>
      </w:r>
      <w:r>
        <w:rPr>
          <w:lang w:val="uk-UA"/>
        </w:rPr>
        <w:t xml:space="preserve">щодо </w:t>
      </w:r>
      <w:r w:rsidRPr="0039378D">
        <w:rPr>
          <w:lang w:val="uk-UA"/>
        </w:rPr>
        <w:t>зниження ризиків.</w:t>
      </w:r>
    </w:p>
    <w:p w:rsidR="008D7FAE" w:rsidRPr="0039378D" w:rsidRDefault="008D7FAE" w:rsidP="008D7FAE">
      <w:pPr>
        <w:pStyle w:val="Texttab0"/>
        <w:rPr>
          <w:iCs w:val="0"/>
          <w:lang w:val="uk-UA" w:eastAsia="en-US"/>
        </w:rPr>
      </w:pPr>
      <w:r w:rsidRPr="0039378D">
        <w:rPr>
          <w:iCs w:val="0"/>
          <w:lang w:val="uk-UA" w:eastAsia="en-US"/>
        </w:rPr>
        <w:t>Зміна обліку Строкови</w:t>
      </w:r>
      <w:r>
        <w:rPr>
          <w:iCs w:val="0"/>
          <w:lang w:val="uk-UA" w:eastAsia="en-US"/>
        </w:rPr>
        <w:t>х</w:t>
      </w:r>
      <w:r w:rsidRPr="0039378D">
        <w:rPr>
          <w:iCs w:val="0"/>
          <w:lang w:val="uk-UA" w:eastAsia="en-US"/>
        </w:rPr>
        <w:t xml:space="preserve"> контракт</w:t>
      </w:r>
      <w:r>
        <w:rPr>
          <w:iCs w:val="0"/>
          <w:lang w:val="uk-UA" w:eastAsia="en-US"/>
        </w:rPr>
        <w:t>ів</w:t>
      </w:r>
      <w:r w:rsidRPr="0039378D">
        <w:rPr>
          <w:iCs w:val="0"/>
          <w:lang w:val="uk-UA" w:eastAsia="en-US"/>
        </w:rPr>
        <w:t xml:space="preserve"> на розділах регістра обліку позицій на підставі заяви Учасника біржових торгів на строковому ринку здійснюється Біржею, якщо така зміна не приведе до недотримання визначеного Угодою про систему заходів щодо зниження ризиків умови забезпеченості зобов'язань за Строковими контрактами даного Учасника біржових торгів на строковому ринку.</w:t>
      </w:r>
    </w:p>
    <w:p w:rsidR="008D7FAE" w:rsidRPr="0039378D" w:rsidRDefault="008D7FAE" w:rsidP="008D7FAE">
      <w:pPr>
        <w:pStyle w:val="Texttab0"/>
        <w:rPr>
          <w:iCs w:val="0"/>
          <w:lang w:val="uk-UA" w:eastAsia="en-US"/>
        </w:rPr>
      </w:pPr>
      <w:r w:rsidRPr="0039378D">
        <w:rPr>
          <w:iCs w:val="0"/>
          <w:lang w:val="uk-UA" w:eastAsia="en-US"/>
        </w:rPr>
        <w:t>Для виконання вказаної зміни обліку, Строкови</w:t>
      </w:r>
      <w:r>
        <w:rPr>
          <w:iCs w:val="0"/>
          <w:lang w:val="uk-UA" w:eastAsia="en-US"/>
        </w:rPr>
        <w:t>і</w:t>
      </w:r>
      <w:r w:rsidRPr="0039378D">
        <w:rPr>
          <w:iCs w:val="0"/>
          <w:lang w:val="uk-UA" w:eastAsia="en-US"/>
        </w:rPr>
        <w:t xml:space="preserve"> контракт</w:t>
      </w:r>
      <w:r>
        <w:rPr>
          <w:iCs w:val="0"/>
          <w:lang w:val="uk-UA" w:eastAsia="en-US"/>
        </w:rPr>
        <w:t>и</w:t>
      </w:r>
      <w:r w:rsidRPr="0039378D">
        <w:rPr>
          <w:iCs w:val="0"/>
          <w:lang w:val="uk-UA" w:eastAsia="en-US"/>
        </w:rPr>
        <w:t xml:space="preserve"> знімаються Біржею з обліку з одного розділу регістра обліку позицій і ставляться на облік на інший розділ регістра обліку позицій в порядку, визначеному цією статтею для зобов'язань що виникли за Строковим контрактом.</w:t>
      </w:r>
    </w:p>
    <w:bookmarkEnd w:id="12"/>
    <w:p w:rsidR="008D7FAE" w:rsidRPr="0039378D" w:rsidRDefault="008D7FAE" w:rsidP="008D7FAE">
      <w:pPr>
        <w:pStyle w:val="Title3"/>
        <w:numPr>
          <w:ilvl w:val="0"/>
          <w:numId w:val="0"/>
        </w:numPr>
        <w:rPr>
          <w:lang w:val="uk-UA"/>
        </w:rPr>
      </w:pPr>
      <w:r>
        <w:rPr>
          <w:lang w:val="uk-UA"/>
        </w:rPr>
        <w:t>Стаття 25</w:t>
      </w:r>
      <w:r w:rsidRPr="0039378D">
        <w:rPr>
          <w:lang w:val="uk-UA"/>
        </w:rPr>
        <w:t>.</w:t>
      </w:r>
      <w:r w:rsidRPr="0039378D">
        <w:rPr>
          <w:lang w:val="uk-UA"/>
        </w:rPr>
        <w:tab/>
        <w:t>Облік зобов'язань по перерахуванню грошових коштів</w:t>
      </w:r>
    </w:p>
    <w:p w:rsidR="008D7FAE" w:rsidRDefault="008D7FAE" w:rsidP="008D7FAE">
      <w:pPr>
        <w:pStyle w:val="Point"/>
        <w:numPr>
          <w:ilvl w:val="0"/>
          <w:numId w:val="0"/>
        </w:numPr>
        <w:tabs>
          <w:tab w:val="left" w:pos="851"/>
        </w:tabs>
        <w:ind w:left="851" w:hanging="851"/>
        <w:rPr>
          <w:lang w:val="uk-UA"/>
        </w:rPr>
      </w:pPr>
      <w:r>
        <w:rPr>
          <w:lang w:val="uk-UA"/>
        </w:rPr>
        <w:t>25.1.</w:t>
      </w:r>
      <w:r>
        <w:rPr>
          <w:lang w:val="uk-UA"/>
        </w:rPr>
        <w:tab/>
      </w:r>
      <w:r w:rsidRPr="0039378D">
        <w:rPr>
          <w:lang w:val="uk-UA"/>
        </w:rPr>
        <w:t>На розділах грошового регістра Біржею враховується або кредиторська заборгованість Центрального контрагента перед Учасником біржових торгів на строковому ринку, що відображає зобов'язання Центрального контрагента по перерахуванню грошових коштів Учасникові біржових торгів на строковому ринку, або дебіторська заборгованість Учасника біржових торгів на строковому ринку перед Центральним контрагентом, що відображає зобов'язання Учасника біржових торгів на строковому ринку по перерахуванню грошових коштів Центральному контрагентові. Кредиторська заборгованість враховується із знаком «плюс», дебіторська – із знаком «мінус».</w:t>
      </w:r>
    </w:p>
    <w:p w:rsidR="008D7FAE" w:rsidRPr="0039378D" w:rsidRDefault="008D7FAE" w:rsidP="008D7FAE">
      <w:pPr>
        <w:pStyle w:val="Point"/>
        <w:numPr>
          <w:ilvl w:val="0"/>
          <w:numId w:val="0"/>
        </w:numPr>
        <w:tabs>
          <w:tab w:val="left" w:pos="851"/>
        </w:tabs>
        <w:ind w:left="851" w:hanging="851"/>
        <w:rPr>
          <w:lang w:val="uk-UA"/>
        </w:rPr>
      </w:pPr>
      <w:r>
        <w:rPr>
          <w:lang w:val="uk-UA"/>
        </w:rPr>
        <w:lastRenderedPageBreak/>
        <w:t>25.2.</w:t>
      </w:r>
      <w:r>
        <w:rPr>
          <w:lang w:val="uk-UA"/>
        </w:rPr>
        <w:tab/>
      </w:r>
      <w:r w:rsidRPr="0039378D">
        <w:rPr>
          <w:lang w:val="uk-UA"/>
        </w:rPr>
        <w:t xml:space="preserve">Біржа враховує зобов'язання Центрального контрагента по перерахуванню грошових коштів Учасникові біржових торгів на </w:t>
      </w:r>
      <w:r w:rsidRPr="002B5A0C">
        <w:rPr>
          <w:lang w:val="uk-UA"/>
        </w:rPr>
        <w:t>строковому</w:t>
      </w:r>
      <w:r w:rsidRPr="0039378D">
        <w:rPr>
          <w:lang w:val="uk-UA"/>
        </w:rPr>
        <w:t xml:space="preserve"> ринку (зобов'язання Учасника біржових торгів на </w:t>
      </w:r>
      <w:r w:rsidRPr="002B5A0C">
        <w:rPr>
          <w:lang w:val="uk-UA"/>
        </w:rPr>
        <w:t>строковому</w:t>
      </w:r>
      <w:r w:rsidRPr="0039378D">
        <w:rPr>
          <w:lang w:val="uk-UA"/>
        </w:rPr>
        <w:t xml:space="preserve"> ринку по перерахуванню грошових коштів Центральному контрагент</w:t>
      </w:r>
      <w:r>
        <w:rPr>
          <w:lang w:val="uk-UA"/>
        </w:rPr>
        <w:t>у</w:t>
      </w:r>
      <w:r w:rsidRPr="0039378D">
        <w:rPr>
          <w:lang w:val="uk-UA"/>
        </w:rPr>
        <w:t xml:space="preserve">) на розділі грошового </w:t>
      </w:r>
      <w:r w:rsidRPr="002B5A0C">
        <w:rPr>
          <w:lang w:val="uk-UA"/>
        </w:rPr>
        <w:t>регістра</w:t>
      </w:r>
      <w:r w:rsidRPr="0039378D">
        <w:rPr>
          <w:lang w:val="uk-UA"/>
        </w:rPr>
        <w:t xml:space="preserve">, що виникло </w:t>
      </w:r>
      <w:r w:rsidRPr="002B5A0C">
        <w:rPr>
          <w:lang w:val="uk-UA"/>
        </w:rPr>
        <w:t>за</w:t>
      </w:r>
      <w:r w:rsidRPr="0039378D">
        <w:rPr>
          <w:lang w:val="uk-UA"/>
        </w:rPr>
        <w:t xml:space="preserve"> </w:t>
      </w:r>
      <w:r w:rsidRPr="002B5A0C">
        <w:rPr>
          <w:lang w:val="uk-UA"/>
        </w:rPr>
        <w:t>Строковим</w:t>
      </w:r>
      <w:r w:rsidRPr="0039378D">
        <w:rPr>
          <w:lang w:val="uk-UA"/>
        </w:rPr>
        <w:t xml:space="preserve"> контракт</w:t>
      </w:r>
      <w:r>
        <w:rPr>
          <w:lang w:val="uk-UA"/>
        </w:rPr>
        <w:t>ом</w:t>
      </w:r>
      <w:r w:rsidRPr="0039378D">
        <w:rPr>
          <w:lang w:val="uk-UA"/>
        </w:rPr>
        <w:t xml:space="preserve"> або </w:t>
      </w:r>
      <w:r w:rsidRPr="002B5A0C">
        <w:rPr>
          <w:lang w:val="uk-UA"/>
        </w:rPr>
        <w:t>з</w:t>
      </w:r>
      <w:r w:rsidRPr="0039378D">
        <w:rPr>
          <w:lang w:val="uk-UA"/>
        </w:rPr>
        <w:t xml:space="preserve"> Угоди про систему заходів </w:t>
      </w:r>
      <w:r>
        <w:rPr>
          <w:lang w:val="uk-UA"/>
        </w:rPr>
        <w:t xml:space="preserve">щодо </w:t>
      </w:r>
      <w:r w:rsidRPr="0039378D">
        <w:rPr>
          <w:lang w:val="uk-UA"/>
        </w:rPr>
        <w:t>зниження ризиків таким чином:</w:t>
      </w:r>
    </w:p>
    <w:p w:rsidR="008D7FAE" w:rsidRPr="002B5A0C" w:rsidRDefault="008D7FAE" w:rsidP="008D7FAE">
      <w:pPr>
        <w:pStyle w:val="Pointmark"/>
        <w:rPr>
          <w:lang w:val="uk-UA"/>
        </w:rPr>
      </w:pPr>
      <w:r w:rsidRPr="002B5A0C">
        <w:rPr>
          <w:lang w:val="uk-UA"/>
        </w:rPr>
        <w:t>якщо на розділі грошового регістра враховується нульове значення, то Біржа починає враховувати кредиторську (дебіторську) заборгованість на розділі грошового регістра в об'ємі зобов'язання</w:t>
      </w:r>
      <w:r>
        <w:rPr>
          <w:lang w:val="uk-UA"/>
        </w:rPr>
        <w:t xml:space="preserve"> що </w:t>
      </w:r>
      <w:r w:rsidRPr="002B5A0C">
        <w:rPr>
          <w:lang w:val="uk-UA"/>
        </w:rPr>
        <w:t>виникло;</w:t>
      </w:r>
    </w:p>
    <w:p w:rsidR="008D7FAE" w:rsidRPr="002B5A0C" w:rsidRDefault="008D7FAE" w:rsidP="008D7FAE">
      <w:pPr>
        <w:pStyle w:val="Pointmark"/>
        <w:rPr>
          <w:lang w:val="uk-UA"/>
        </w:rPr>
      </w:pPr>
      <w:r w:rsidRPr="002B5A0C">
        <w:rPr>
          <w:lang w:val="uk-UA"/>
        </w:rPr>
        <w:t>якщо на розділі грошового регістра враховується кредиторська (дебіторська) заборгованість, то розмір даної кредиторської (дебіторською) заборгованості збільшується на об'єм зобов'язання</w:t>
      </w:r>
      <w:r>
        <w:rPr>
          <w:lang w:val="uk-UA"/>
        </w:rPr>
        <w:t xml:space="preserve"> що </w:t>
      </w:r>
      <w:r w:rsidRPr="002B5A0C">
        <w:rPr>
          <w:lang w:val="uk-UA"/>
        </w:rPr>
        <w:t>виникло;</w:t>
      </w:r>
    </w:p>
    <w:p w:rsidR="008D7FAE" w:rsidRPr="002B5A0C" w:rsidRDefault="008D7FAE" w:rsidP="008D7FAE">
      <w:pPr>
        <w:pStyle w:val="Pointmark"/>
        <w:rPr>
          <w:lang w:val="uk-UA"/>
        </w:rPr>
      </w:pPr>
      <w:r w:rsidRPr="002B5A0C">
        <w:rPr>
          <w:lang w:val="uk-UA"/>
        </w:rPr>
        <w:t>якщо на розділі грошового регістра враховується дебіторська (кредиторська) заборгованість, зобов'язання</w:t>
      </w:r>
      <w:r>
        <w:rPr>
          <w:lang w:val="uk-UA"/>
        </w:rPr>
        <w:t xml:space="preserve"> що </w:t>
      </w:r>
      <w:r w:rsidRPr="002B5A0C">
        <w:rPr>
          <w:lang w:val="uk-UA"/>
        </w:rPr>
        <w:t xml:space="preserve">виникло Центрального контрагента по перерахуванню грошових коштів Учасникові біржових торгів на строковому ринку (зобов'язання Учасника біржових торгів на строковому ринку по перерахуванню грошових коштів Центральному контрагентові) </w:t>
      </w:r>
      <w:r w:rsidRPr="00582BB5">
        <w:rPr>
          <w:lang w:val="uk-UA"/>
        </w:rPr>
        <w:t>взаємозаліковується</w:t>
      </w:r>
      <w:r w:rsidRPr="002B5A0C">
        <w:rPr>
          <w:lang w:val="uk-UA"/>
        </w:rPr>
        <w:t xml:space="preserve"> з вимогою Центрального контрагента до Учасника біржових торгів на строковому ринку (Учасника біржових торгів на строковому ринку до Центрального контрагента) про перерахування грошових коштів, що враховується на даному розділі грошового регістра, в порядку, визначеному Угодою про систему заходів </w:t>
      </w:r>
      <w:r>
        <w:rPr>
          <w:lang w:val="uk-UA"/>
        </w:rPr>
        <w:t xml:space="preserve">щодо </w:t>
      </w:r>
      <w:r w:rsidRPr="002B5A0C">
        <w:rPr>
          <w:lang w:val="uk-UA"/>
        </w:rPr>
        <w:t xml:space="preserve">зниження ризиків. </w:t>
      </w:r>
    </w:p>
    <w:p w:rsidR="008D7FAE" w:rsidRDefault="008D7FAE" w:rsidP="008D7FAE">
      <w:pPr>
        <w:pStyle w:val="Point"/>
        <w:numPr>
          <w:ilvl w:val="0"/>
          <w:numId w:val="0"/>
        </w:numPr>
        <w:tabs>
          <w:tab w:val="left" w:pos="851"/>
        </w:tabs>
        <w:ind w:left="851" w:hanging="851"/>
        <w:rPr>
          <w:lang w:val="uk-UA"/>
        </w:rPr>
      </w:pPr>
      <w:r>
        <w:rPr>
          <w:lang w:val="uk-UA"/>
        </w:rPr>
        <w:t>25.2.1.</w:t>
      </w:r>
      <w:r>
        <w:rPr>
          <w:lang w:val="uk-UA"/>
        </w:rPr>
        <w:tab/>
      </w:r>
      <w:r w:rsidRPr="0039378D">
        <w:rPr>
          <w:lang w:val="uk-UA"/>
        </w:rPr>
        <w:t xml:space="preserve">При </w:t>
      </w:r>
      <w:r w:rsidRPr="008C7710">
        <w:rPr>
          <w:lang w:val="uk-UA"/>
        </w:rPr>
        <w:t>обліку</w:t>
      </w:r>
      <w:r w:rsidRPr="0039378D">
        <w:rPr>
          <w:lang w:val="uk-UA"/>
        </w:rPr>
        <w:t xml:space="preserve"> на розділі грошового </w:t>
      </w:r>
      <w:r w:rsidRPr="008C7710">
        <w:rPr>
          <w:lang w:val="uk-UA"/>
        </w:rPr>
        <w:t>регістра</w:t>
      </w:r>
      <w:r w:rsidRPr="0039378D">
        <w:rPr>
          <w:lang w:val="uk-UA"/>
        </w:rPr>
        <w:t xml:space="preserve"> зобов'язання Центрального контрагента по перерахуванню грошових коштів Учасникові біржових торгів на </w:t>
      </w:r>
      <w:r w:rsidRPr="008C7710">
        <w:rPr>
          <w:lang w:val="uk-UA"/>
        </w:rPr>
        <w:t>строковому</w:t>
      </w:r>
      <w:r w:rsidRPr="0039378D">
        <w:rPr>
          <w:lang w:val="uk-UA"/>
        </w:rPr>
        <w:t xml:space="preserve"> ринку значення, що враховується на розділі грошового </w:t>
      </w:r>
      <w:r w:rsidRPr="008C7710">
        <w:rPr>
          <w:lang w:val="uk-UA"/>
        </w:rPr>
        <w:t>регістра</w:t>
      </w:r>
      <w:r w:rsidRPr="0039378D">
        <w:rPr>
          <w:lang w:val="uk-UA"/>
        </w:rPr>
        <w:t xml:space="preserve">, збільшується на </w:t>
      </w:r>
      <w:r w:rsidRPr="008C7710">
        <w:rPr>
          <w:lang w:val="uk-UA"/>
        </w:rPr>
        <w:t>об'єм</w:t>
      </w:r>
      <w:r w:rsidRPr="0039378D">
        <w:rPr>
          <w:lang w:val="uk-UA"/>
        </w:rPr>
        <w:t xml:space="preserve"> вказаного зобов'язання.</w:t>
      </w:r>
    </w:p>
    <w:p w:rsidR="008D7FAE" w:rsidRDefault="008D7FAE" w:rsidP="008D7FAE">
      <w:pPr>
        <w:pStyle w:val="Point"/>
        <w:numPr>
          <w:ilvl w:val="0"/>
          <w:numId w:val="0"/>
        </w:numPr>
        <w:tabs>
          <w:tab w:val="left" w:pos="851"/>
        </w:tabs>
        <w:ind w:left="851" w:hanging="851"/>
        <w:rPr>
          <w:lang w:val="uk-UA"/>
        </w:rPr>
      </w:pPr>
      <w:r>
        <w:rPr>
          <w:lang w:val="uk-UA"/>
        </w:rPr>
        <w:t>25.2.2.</w:t>
      </w:r>
      <w:r>
        <w:rPr>
          <w:lang w:val="uk-UA"/>
        </w:rPr>
        <w:tab/>
      </w:r>
      <w:r w:rsidRPr="002B5A0C">
        <w:rPr>
          <w:lang w:val="uk-UA"/>
        </w:rPr>
        <w:t xml:space="preserve">При </w:t>
      </w:r>
      <w:r w:rsidRPr="008C7710">
        <w:rPr>
          <w:lang w:val="uk-UA"/>
        </w:rPr>
        <w:t>обліку</w:t>
      </w:r>
      <w:r w:rsidRPr="002B5A0C">
        <w:rPr>
          <w:lang w:val="uk-UA"/>
        </w:rPr>
        <w:t xml:space="preserve"> на розділі грошового </w:t>
      </w:r>
      <w:r w:rsidRPr="008C7710">
        <w:rPr>
          <w:lang w:val="uk-UA"/>
        </w:rPr>
        <w:t>регістра</w:t>
      </w:r>
      <w:r w:rsidRPr="002B5A0C">
        <w:rPr>
          <w:lang w:val="uk-UA"/>
        </w:rPr>
        <w:t xml:space="preserve"> зобов'язання Учасника біржових торгів на </w:t>
      </w:r>
      <w:r w:rsidRPr="008C7710">
        <w:rPr>
          <w:lang w:val="uk-UA"/>
        </w:rPr>
        <w:t>строковому</w:t>
      </w:r>
      <w:r w:rsidRPr="002B5A0C">
        <w:rPr>
          <w:lang w:val="uk-UA"/>
        </w:rPr>
        <w:t xml:space="preserve"> ринку по перерахуванню грошових коштів Центральному контрагентові значення, що враховується на розділі грошового </w:t>
      </w:r>
      <w:r w:rsidRPr="008C7710">
        <w:rPr>
          <w:lang w:val="uk-UA"/>
        </w:rPr>
        <w:t>регістра</w:t>
      </w:r>
      <w:r w:rsidRPr="002B5A0C">
        <w:rPr>
          <w:lang w:val="uk-UA"/>
        </w:rPr>
        <w:t xml:space="preserve">, зменшується на </w:t>
      </w:r>
      <w:r w:rsidRPr="008C7710">
        <w:rPr>
          <w:lang w:val="uk-UA"/>
        </w:rPr>
        <w:t>об'єм</w:t>
      </w:r>
      <w:r w:rsidRPr="002B5A0C">
        <w:rPr>
          <w:lang w:val="uk-UA"/>
        </w:rPr>
        <w:t xml:space="preserve"> вказаного зобов'язання.</w:t>
      </w:r>
    </w:p>
    <w:p w:rsidR="008D7FAE" w:rsidRPr="00451D74" w:rsidRDefault="008D7FAE" w:rsidP="008D7FAE">
      <w:pPr>
        <w:pStyle w:val="Point"/>
        <w:numPr>
          <w:ilvl w:val="0"/>
          <w:numId w:val="0"/>
        </w:numPr>
        <w:tabs>
          <w:tab w:val="left" w:pos="851"/>
        </w:tabs>
        <w:ind w:left="851" w:hanging="851"/>
        <w:rPr>
          <w:lang w:val="uk-UA"/>
        </w:rPr>
      </w:pPr>
      <w:r>
        <w:rPr>
          <w:lang w:val="uk-UA"/>
        </w:rPr>
        <w:t>25.3.</w:t>
      </w:r>
      <w:r>
        <w:rPr>
          <w:lang w:val="uk-UA"/>
        </w:rPr>
        <w:tab/>
      </w:r>
      <w:r w:rsidRPr="00451D74">
        <w:rPr>
          <w:lang w:val="uk-UA"/>
        </w:rPr>
        <w:t xml:space="preserve">Біржа може змінити облік зобов'язань по перерахуванню грошових коштів на розділах грошового регістра, на підставі заяви Учасника біржових торгів на строковому ринку </w:t>
      </w:r>
      <w:r>
        <w:rPr>
          <w:lang w:val="uk-UA"/>
        </w:rPr>
        <w:t xml:space="preserve">за </w:t>
      </w:r>
      <w:r w:rsidRPr="00451D74">
        <w:rPr>
          <w:lang w:val="uk-UA"/>
        </w:rPr>
        <w:t>формою G03, передбаченою додатком № 1 до Правил торгівлі в Секції строкового ринку.</w:t>
      </w:r>
    </w:p>
    <w:p w:rsidR="008D7FAE" w:rsidRPr="00451D74" w:rsidRDefault="008D7FAE" w:rsidP="008D7FAE">
      <w:pPr>
        <w:pStyle w:val="Texttab0"/>
        <w:rPr>
          <w:iCs w:val="0"/>
          <w:lang w:val="uk-UA" w:eastAsia="en-US"/>
        </w:rPr>
      </w:pPr>
      <w:r w:rsidRPr="00451D74">
        <w:rPr>
          <w:iCs w:val="0"/>
          <w:lang w:val="uk-UA" w:eastAsia="en-US"/>
        </w:rPr>
        <w:t xml:space="preserve">Зміна обліку зобов'язань по перерахуванню грошових коштів на розділах грошового регістра на підставі заяви Учасника біржових торгів на строковому ринку здійснюється Біржею, якщо така зміна не приведе до недотримання визначеного Угодою про систему заходів щодо зниження ризиків умови забезпеченості зобов'язань </w:t>
      </w:r>
      <w:r>
        <w:rPr>
          <w:iCs w:val="0"/>
          <w:lang w:val="uk-UA" w:eastAsia="en-US"/>
        </w:rPr>
        <w:t>за</w:t>
      </w:r>
      <w:r w:rsidRPr="00451D74">
        <w:rPr>
          <w:iCs w:val="0"/>
          <w:lang w:val="uk-UA" w:eastAsia="en-US"/>
        </w:rPr>
        <w:t xml:space="preserve"> Строковим</w:t>
      </w:r>
      <w:r>
        <w:rPr>
          <w:iCs w:val="0"/>
          <w:lang w:val="uk-UA" w:eastAsia="en-US"/>
        </w:rPr>
        <w:t>и</w:t>
      </w:r>
      <w:r w:rsidRPr="00451D74">
        <w:rPr>
          <w:iCs w:val="0"/>
          <w:lang w:val="uk-UA" w:eastAsia="en-US"/>
        </w:rPr>
        <w:t xml:space="preserve"> контрактам</w:t>
      </w:r>
      <w:r>
        <w:rPr>
          <w:iCs w:val="0"/>
          <w:lang w:val="uk-UA" w:eastAsia="en-US"/>
        </w:rPr>
        <w:t>и</w:t>
      </w:r>
      <w:r w:rsidRPr="00451D74">
        <w:rPr>
          <w:iCs w:val="0"/>
          <w:lang w:val="uk-UA" w:eastAsia="en-US"/>
        </w:rPr>
        <w:t xml:space="preserve"> даного Учасника біржових торгів на строковому ринку.</w:t>
      </w:r>
    </w:p>
    <w:p w:rsidR="008D7FAE" w:rsidRPr="0039378D" w:rsidRDefault="008D7FAE" w:rsidP="008D7FAE">
      <w:pPr>
        <w:pStyle w:val="Point"/>
        <w:numPr>
          <w:ilvl w:val="0"/>
          <w:numId w:val="0"/>
        </w:numPr>
        <w:tabs>
          <w:tab w:val="left" w:pos="851"/>
        </w:tabs>
        <w:ind w:left="851"/>
        <w:rPr>
          <w:lang w:val="uk-UA"/>
        </w:rPr>
      </w:pPr>
      <w:r w:rsidRPr="00451D74">
        <w:rPr>
          <w:lang w:val="uk-UA"/>
        </w:rPr>
        <w:t xml:space="preserve">Для виконання вказаної зміни </w:t>
      </w:r>
      <w:r w:rsidRPr="00C274E1">
        <w:rPr>
          <w:lang w:val="uk-UA"/>
        </w:rPr>
        <w:t>обліку</w:t>
      </w:r>
      <w:r w:rsidRPr="00451D74">
        <w:rPr>
          <w:lang w:val="uk-UA"/>
        </w:rPr>
        <w:t xml:space="preserve">, зобов'язання по </w:t>
      </w:r>
      <w:r w:rsidRPr="00C274E1">
        <w:rPr>
          <w:lang w:val="uk-UA"/>
        </w:rPr>
        <w:t>перерахуванню</w:t>
      </w:r>
      <w:r w:rsidRPr="00451D74">
        <w:rPr>
          <w:lang w:val="uk-UA"/>
        </w:rPr>
        <w:t xml:space="preserve"> грошових коштів знімаються Біржею з </w:t>
      </w:r>
      <w:r w:rsidRPr="00C274E1">
        <w:rPr>
          <w:lang w:val="uk-UA"/>
        </w:rPr>
        <w:t>обліку</w:t>
      </w:r>
      <w:r w:rsidRPr="00451D74">
        <w:rPr>
          <w:lang w:val="uk-UA"/>
        </w:rPr>
        <w:t xml:space="preserve"> з одного розділу грошового </w:t>
      </w:r>
      <w:r w:rsidRPr="00C274E1">
        <w:rPr>
          <w:lang w:val="uk-UA"/>
        </w:rPr>
        <w:t>регістра</w:t>
      </w:r>
      <w:r w:rsidRPr="00451D74">
        <w:rPr>
          <w:lang w:val="uk-UA"/>
        </w:rPr>
        <w:t xml:space="preserve"> і ставляться на </w:t>
      </w:r>
      <w:r w:rsidRPr="00C274E1">
        <w:rPr>
          <w:lang w:val="uk-UA"/>
        </w:rPr>
        <w:t>облік</w:t>
      </w:r>
      <w:r w:rsidRPr="00451D74">
        <w:rPr>
          <w:lang w:val="uk-UA"/>
        </w:rPr>
        <w:t xml:space="preserve"> на інший розділ грошового </w:t>
      </w:r>
      <w:r w:rsidRPr="00C274E1">
        <w:rPr>
          <w:lang w:val="uk-UA"/>
        </w:rPr>
        <w:t>регістра</w:t>
      </w:r>
      <w:r w:rsidRPr="00451D74">
        <w:rPr>
          <w:lang w:val="uk-UA"/>
        </w:rPr>
        <w:t xml:space="preserve"> в </w:t>
      </w:r>
      <w:r w:rsidRPr="00C274E1">
        <w:rPr>
          <w:lang w:val="uk-UA"/>
        </w:rPr>
        <w:t>порядку</w:t>
      </w:r>
      <w:r w:rsidRPr="00451D74">
        <w:rPr>
          <w:lang w:val="uk-UA"/>
        </w:rPr>
        <w:t xml:space="preserve">, визначеному </w:t>
      </w:r>
      <w:r w:rsidRPr="00C274E1">
        <w:rPr>
          <w:lang w:val="uk-UA"/>
        </w:rPr>
        <w:t>цією</w:t>
      </w:r>
      <w:r w:rsidRPr="00451D74">
        <w:rPr>
          <w:lang w:val="uk-UA"/>
        </w:rPr>
        <w:t xml:space="preserve"> статтею для </w:t>
      </w:r>
      <w:r w:rsidRPr="002B5A0C">
        <w:rPr>
          <w:lang w:val="uk-UA"/>
        </w:rPr>
        <w:t>зобов'язання</w:t>
      </w:r>
      <w:r>
        <w:rPr>
          <w:lang w:val="uk-UA"/>
        </w:rPr>
        <w:t xml:space="preserve"> що </w:t>
      </w:r>
      <w:r w:rsidRPr="002B5A0C">
        <w:rPr>
          <w:lang w:val="uk-UA"/>
        </w:rPr>
        <w:t>виникло</w:t>
      </w:r>
      <w:r w:rsidRPr="00451D74">
        <w:rPr>
          <w:lang w:val="uk-UA"/>
        </w:rPr>
        <w:t xml:space="preserve"> по перерахуванню грошових коштів.</w:t>
      </w:r>
    </w:p>
    <w:p w:rsidR="008D7FAE" w:rsidRPr="00C274E1" w:rsidRDefault="008D7FAE" w:rsidP="008D7FAE">
      <w:pPr>
        <w:pStyle w:val="Title3"/>
        <w:numPr>
          <w:ilvl w:val="0"/>
          <w:numId w:val="0"/>
        </w:numPr>
        <w:ind w:left="851" w:hanging="851"/>
        <w:rPr>
          <w:lang w:val="uk-UA"/>
        </w:rPr>
      </w:pPr>
      <w:r>
        <w:rPr>
          <w:lang w:val="uk-UA"/>
        </w:rPr>
        <w:t>Стаття 26</w:t>
      </w:r>
      <w:r w:rsidRPr="00C274E1">
        <w:rPr>
          <w:lang w:val="uk-UA"/>
        </w:rPr>
        <w:t>.</w:t>
      </w:r>
      <w:r w:rsidRPr="00C274E1">
        <w:rPr>
          <w:lang w:val="uk-UA"/>
        </w:rPr>
        <w:tab/>
        <w:t>Облік зобов'язань по поверненню коштів Страхового фонду</w:t>
      </w:r>
    </w:p>
    <w:p w:rsidR="008D7FAE" w:rsidRDefault="008D7FAE" w:rsidP="008D7FAE">
      <w:pPr>
        <w:pStyle w:val="Point"/>
        <w:numPr>
          <w:ilvl w:val="0"/>
          <w:numId w:val="0"/>
        </w:numPr>
        <w:tabs>
          <w:tab w:val="left" w:pos="851"/>
        </w:tabs>
        <w:ind w:left="851" w:hanging="851"/>
        <w:rPr>
          <w:lang w:val="uk-UA"/>
        </w:rPr>
      </w:pPr>
      <w:r>
        <w:rPr>
          <w:lang w:val="uk-UA"/>
        </w:rPr>
        <w:t>26.1.</w:t>
      </w:r>
      <w:r>
        <w:rPr>
          <w:lang w:val="uk-UA"/>
        </w:rPr>
        <w:tab/>
      </w:r>
      <w:r w:rsidRPr="00C274E1">
        <w:rPr>
          <w:lang w:val="uk-UA"/>
        </w:rPr>
        <w:t xml:space="preserve">На розділах регістра обліку Внесків до Страхового фонду Біржею враховується кредиторська заборгованість Центрального контрагента перед Учасником біржових торгів на строковому ринку, що відображає зобов'язання Центрального контрагента по перерахуванню (поверненню) Учасникові біржових торгів на строковому ринку грошових коштів, </w:t>
      </w:r>
      <w:r w:rsidRPr="0045309A">
        <w:rPr>
          <w:lang w:val="uk-UA"/>
        </w:rPr>
        <w:t>які</w:t>
      </w:r>
      <w:r>
        <w:rPr>
          <w:lang w:val="uk-UA"/>
        </w:rPr>
        <w:t xml:space="preserve"> є</w:t>
      </w:r>
      <w:r w:rsidRPr="00C274E1">
        <w:rPr>
          <w:lang w:val="uk-UA"/>
        </w:rPr>
        <w:t xml:space="preserve"> Внес</w:t>
      </w:r>
      <w:r>
        <w:rPr>
          <w:lang w:val="uk-UA"/>
        </w:rPr>
        <w:t>ком</w:t>
      </w:r>
      <w:r w:rsidRPr="00C274E1">
        <w:rPr>
          <w:lang w:val="uk-UA"/>
        </w:rPr>
        <w:t xml:space="preserve"> до Страхового фонду </w:t>
      </w:r>
      <w:r>
        <w:rPr>
          <w:lang w:val="uk-UA"/>
        </w:rPr>
        <w:t>ць</w:t>
      </w:r>
      <w:r w:rsidRPr="00C274E1">
        <w:rPr>
          <w:lang w:val="uk-UA"/>
        </w:rPr>
        <w:t>ого Учасника біржових торгів на строковому ринку. Кредиторська заборгованість враховується із знаком «плюс».</w:t>
      </w:r>
    </w:p>
    <w:p w:rsidR="008D7FAE" w:rsidRDefault="008D7FAE" w:rsidP="008D7FAE">
      <w:pPr>
        <w:pStyle w:val="Point"/>
        <w:numPr>
          <w:ilvl w:val="0"/>
          <w:numId w:val="0"/>
        </w:numPr>
        <w:tabs>
          <w:tab w:val="left" w:pos="851"/>
        </w:tabs>
        <w:ind w:left="851" w:hanging="851"/>
        <w:rPr>
          <w:lang w:val="uk-UA"/>
        </w:rPr>
      </w:pPr>
      <w:r>
        <w:rPr>
          <w:lang w:val="uk-UA"/>
        </w:rPr>
        <w:t>26.2.</w:t>
      </w:r>
      <w:r>
        <w:rPr>
          <w:lang w:val="uk-UA"/>
        </w:rPr>
        <w:tab/>
      </w:r>
      <w:r w:rsidRPr="00C274E1">
        <w:rPr>
          <w:lang w:val="uk-UA"/>
        </w:rPr>
        <w:t xml:space="preserve">Порядок виникнення і припинення (виконань) зобов'язань по перерахуванню (поверненню) Учасникам біржових торгів на строковому ринку грошових коштів, </w:t>
      </w:r>
      <w:r w:rsidRPr="0045309A">
        <w:rPr>
          <w:lang w:val="uk-UA"/>
        </w:rPr>
        <w:t>які</w:t>
      </w:r>
      <w:r>
        <w:rPr>
          <w:lang w:val="uk-UA"/>
        </w:rPr>
        <w:t xml:space="preserve"> є</w:t>
      </w:r>
      <w:r w:rsidRPr="00C274E1">
        <w:rPr>
          <w:lang w:val="uk-UA"/>
        </w:rPr>
        <w:t xml:space="preserve"> Внеск</w:t>
      </w:r>
      <w:r>
        <w:rPr>
          <w:lang w:val="uk-UA"/>
        </w:rPr>
        <w:t>ом</w:t>
      </w:r>
      <w:r w:rsidRPr="00C274E1">
        <w:rPr>
          <w:lang w:val="uk-UA"/>
        </w:rPr>
        <w:t xml:space="preserve"> до Страхового фонду даних Учасників біржових торгів на строковому ринку, визначений Положенням про страховий і резервний фонди, </w:t>
      </w:r>
      <w:r>
        <w:rPr>
          <w:lang w:val="uk-UA"/>
        </w:rPr>
        <w:t>яке</w:t>
      </w:r>
      <w:r w:rsidRPr="00C274E1">
        <w:rPr>
          <w:lang w:val="uk-UA"/>
        </w:rPr>
        <w:t xml:space="preserve"> є додатком до Угоди про систему заходів </w:t>
      </w:r>
      <w:r>
        <w:rPr>
          <w:lang w:val="uk-UA"/>
        </w:rPr>
        <w:t xml:space="preserve">щодо </w:t>
      </w:r>
      <w:r w:rsidRPr="00C274E1">
        <w:rPr>
          <w:lang w:val="uk-UA"/>
        </w:rPr>
        <w:t>зниження ризиків.</w:t>
      </w:r>
    </w:p>
    <w:p w:rsidR="008D7FAE" w:rsidRDefault="008D7FAE" w:rsidP="008D7FAE">
      <w:pPr>
        <w:pStyle w:val="Point"/>
        <w:numPr>
          <w:ilvl w:val="0"/>
          <w:numId w:val="0"/>
        </w:numPr>
        <w:tabs>
          <w:tab w:val="left" w:pos="851"/>
        </w:tabs>
        <w:ind w:left="851" w:hanging="851"/>
      </w:pPr>
      <w:r>
        <w:rPr>
          <w:lang w:val="uk-UA"/>
        </w:rPr>
        <w:lastRenderedPageBreak/>
        <w:t>26.3.</w:t>
      </w:r>
      <w:r>
        <w:rPr>
          <w:lang w:val="uk-UA"/>
        </w:rPr>
        <w:tab/>
      </w:r>
      <w:r>
        <w:t>Біржа враховує зобов'язання</w:t>
      </w:r>
      <w:r>
        <w:rPr>
          <w:lang w:val="uk-UA"/>
        </w:rPr>
        <w:t>, яке</w:t>
      </w:r>
      <w:r>
        <w:t xml:space="preserve"> виникл</w:t>
      </w:r>
      <w:r>
        <w:rPr>
          <w:lang w:val="uk-UA"/>
        </w:rPr>
        <w:t>о у</w:t>
      </w:r>
      <w:r>
        <w:t xml:space="preserve"> Центрального контрагента по </w:t>
      </w:r>
      <w:r w:rsidRPr="00C274E1">
        <w:t>перерахуванню</w:t>
      </w:r>
      <w:r>
        <w:t xml:space="preserve"> (поверненню) Учасникові біржових торгів на </w:t>
      </w:r>
      <w:r w:rsidRPr="00C274E1">
        <w:t>строковому</w:t>
      </w:r>
      <w:r>
        <w:t xml:space="preserve"> ринку грошових коштів, </w:t>
      </w:r>
      <w:r w:rsidRPr="0045309A">
        <w:rPr>
          <w:lang w:val="uk-UA"/>
        </w:rPr>
        <w:t>які</w:t>
      </w:r>
      <w:r>
        <w:rPr>
          <w:lang w:val="uk-UA"/>
        </w:rPr>
        <w:t xml:space="preserve"> є</w:t>
      </w:r>
      <w:r w:rsidRPr="00C274E1">
        <w:rPr>
          <w:lang w:val="uk-UA"/>
        </w:rPr>
        <w:t xml:space="preserve"> Внеск</w:t>
      </w:r>
      <w:r>
        <w:rPr>
          <w:lang w:val="uk-UA"/>
        </w:rPr>
        <w:t>ом</w:t>
      </w:r>
      <w:r>
        <w:t xml:space="preserve"> до Страхового фонду даного Учасника біржових торгів на </w:t>
      </w:r>
      <w:r w:rsidRPr="00E41809">
        <w:t>строковому</w:t>
      </w:r>
      <w:r>
        <w:t xml:space="preserve"> ринку, на розділі </w:t>
      </w:r>
      <w:r w:rsidRPr="00E41809">
        <w:t>регістра</w:t>
      </w:r>
      <w:r>
        <w:t xml:space="preserve"> </w:t>
      </w:r>
      <w:r w:rsidRPr="00E41809">
        <w:t>обліку</w:t>
      </w:r>
      <w:r>
        <w:t xml:space="preserve"> Внесків до Страхового фонду таким чином:</w:t>
      </w:r>
    </w:p>
    <w:p w:rsidR="008D7FAE" w:rsidRDefault="008D7FAE" w:rsidP="008D7FAE">
      <w:pPr>
        <w:pStyle w:val="Pointmark"/>
      </w:pPr>
      <w:r>
        <w:t xml:space="preserve">якщо на даному розділі враховується нульове значення, то Біржа </w:t>
      </w:r>
      <w:r w:rsidRPr="00E41809">
        <w:t>починає</w:t>
      </w:r>
      <w:r>
        <w:t xml:space="preserve"> враховувати кредиторську заборгованість Центрального контрагента перед Учасником біржових торгів на </w:t>
      </w:r>
      <w:r w:rsidRPr="00E41809">
        <w:t>строковому</w:t>
      </w:r>
      <w:r>
        <w:t xml:space="preserve"> ринку в </w:t>
      </w:r>
      <w:r w:rsidRPr="00E41809">
        <w:t>об'ємі</w:t>
      </w:r>
      <w:r>
        <w:t xml:space="preserve"> зобов'язання</w:t>
      </w:r>
      <w:r w:rsidRPr="00E41809">
        <w:t xml:space="preserve"> яке</w:t>
      </w:r>
      <w:r w:rsidRPr="00C274E1">
        <w:t xml:space="preserve"> </w:t>
      </w:r>
      <w:r>
        <w:t>виниклого;</w:t>
      </w:r>
    </w:p>
    <w:p w:rsidR="008D7FAE" w:rsidRDefault="008D7FAE" w:rsidP="008D7FAE">
      <w:pPr>
        <w:pStyle w:val="Pointmark"/>
      </w:pPr>
      <w:r>
        <w:t xml:space="preserve">якщо на даному розділі грошового </w:t>
      </w:r>
      <w:r w:rsidRPr="00E41809">
        <w:t>регістра</w:t>
      </w:r>
      <w:r>
        <w:t xml:space="preserve"> враховується кредиторська заборгованість Центрального контрагента перед Учасником біржових торгів на </w:t>
      </w:r>
      <w:r w:rsidRPr="00E41809">
        <w:t>строковому</w:t>
      </w:r>
      <w:r>
        <w:t xml:space="preserve"> ринку, то розмір даної кредиторської заборгованості збільшується на </w:t>
      </w:r>
      <w:r w:rsidRPr="00E41809">
        <w:t>об'єм</w:t>
      </w:r>
      <w:r>
        <w:t xml:space="preserve"> зобов'язання</w:t>
      </w:r>
      <w:r w:rsidRPr="00E41809">
        <w:t xml:space="preserve"> яке </w:t>
      </w:r>
      <w:r>
        <w:t>виникло.</w:t>
      </w:r>
    </w:p>
    <w:p w:rsidR="008D7FAE" w:rsidRPr="00C274E1" w:rsidRDefault="008D7FAE" w:rsidP="008D7FAE">
      <w:pPr>
        <w:pStyle w:val="Point"/>
        <w:numPr>
          <w:ilvl w:val="0"/>
          <w:numId w:val="0"/>
        </w:numPr>
        <w:tabs>
          <w:tab w:val="left" w:pos="851"/>
        </w:tabs>
        <w:ind w:left="851" w:hanging="851"/>
        <w:rPr>
          <w:lang w:val="uk-UA"/>
        </w:rPr>
      </w:pPr>
      <w:r>
        <w:rPr>
          <w:lang w:val="uk-UA"/>
        </w:rPr>
        <w:t>26.3.1.</w:t>
      </w:r>
      <w:r>
        <w:rPr>
          <w:lang w:val="uk-UA"/>
        </w:rPr>
        <w:tab/>
      </w:r>
      <w:r>
        <w:t xml:space="preserve">Значення, що враховується на розділі </w:t>
      </w:r>
      <w:r w:rsidRPr="00E41809">
        <w:t>регістра</w:t>
      </w:r>
      <w:r>
        <w:t xml:space="preserve"> </w:t>
      </w:r>
      <w:r w:rsidRPr="00E41809">
        <w:t>обліку</w:t>
      </w:r>
      <w:r>
        <w:t xml:space="preserve"> Внесків до Страхового фонду, збільшується на </w:t>
      </w:r>
      <w:r w:rsidRPr="00E41809">
        <w:t>об'єм</w:t>
      </w:r>
      <w:r>
        <w:t xml:space="preserve"> зобов'язання </w:t>
      </w:r>
      <w:r w:rsidRPr="00E41809">
        <w:t xml:space="preserve">яке </w:t>
      </w:r>
      <w:r>
        <w:t>виникло</w:t>
      </w:r>
      <w:r w:rsidRPr="00E41809">
        <w:t xml:space="preserve"> у</w:t>
      </w:r>
      <w:r>
        <w:t xml:space="preserve"> Центрального контрагента по </w:t>
      </w:r>
      <w:r w:rsidRPr="00E41809">
        <w:t>перерахуванню</w:t>
      </w:r>
      <w:r>
        <w:t xml:space="preserve"> (поверненню) Учасникові біржових торгів на </w:t>
      </w:r>
      <w:r w:rsidRPr="00E41809">
        <w:t>строковому</w:t>
      </w:r>
      <w:r>
        <w:t xml:space="preserve"> ринку грошових коштів, </w:t>
      </w:r>
      <w:r w:rsidRPr="0045309A">
        <w:rPr>
          <w:lang w:val="uk-UA"/>
        </w:rPr>
        <w:t>які</w:t>
      </w:r>
      <w:r>
        <w:rPr>
          <w:lang w:val="uk-UA"/>
        </w:rPr>
        <w:t xml:space="preserve"> є</w:t>
      </w:r>
      <w:r w:rsidRPr="00C274E1">
        <w:rPr>
          <w:lang w:val="uk-UA"/>
        </w:rPr>
        <w:t xml:space="preserve"> Внес</w:t>
      </w:r>
      <w:r>
        <w:rPr>
          <w:lang w:val="uk-UA"/>
        </w:rPr>
        <w:t>ком</w:t>
      </w:r>
      <w:r w:rsidRPr="00C274E1">
        <w:rPr>
          <w:lang w:val="uk-UA"/>
        </w:rPr>
        <w:t xml:space="preserve"> до Страхового фонду </w:t>
      </w:r>
      <w:r>
        <w:rPr>
          <w:lang w:val="uk-UA"/>
        </w:rPr>
        <w:t>ць</w:t>
      </w:r>
      <w:r w:rsidRPr="00C274E1">
        <w:rPr>
          <w:lang w:val="uk-UA"/>
        </w:rPr>
        <w:t xml:space="preserve">ого </w:t>
      </w:r>
      <w:r>
        <w:t xml:space="preserve">Учасника біржових торгів на </w:t>
      </w:r>
      <w:r w:rsidRPr="00E41809">
        <w:t xml:space="preserve">строковому </w:t>
      </w:r>
      <w:r>
        <w:t>ринку.</w:t>
      </w:r>
    </w:p>
    <w:p w:rsidR="008D7FAE" w:rsidRDefault="008D7FAE" w:rsidP="008D7FAE">
      <w:pPr>
        <w:pStyle w:val="Title3"/>
        <w:numPr>
          <w:ilvl w:val="0"/>
          <w:numId w:val="0"/>
        </w:numPr>
      </w:pPr>
      <w:r>
        <w:t>Стаття 2</w:t>
      </w:r>
      <w:r>
        <w:rPr>
          <w:lang w:val="uk-UA"/>
        </w:rPr>
        <w:t>7</w:t>
      </w:r>
      <w:r w:rsidRPr="00E41809">
        <w:t>.</w:t>
      </w:r>
      <w:r w:rsidRPr="00E41809">
        <w:tab/>
        <w:t>Порядок</w:t>
      </w:r>
      <w:r>
        <w:t xml:space="preserve"> проведення клірингових сесій</w:t>
      </w:r>
    </w:p>
    <w:p w:rsidR="008D7FAE" w:rsidRPr="002F3D29" w:rsidRDefault="008D7FAE" w:rsidP="008D7FAE">
      <w:pPr>
        <w:pStyle w:val="Point"/>
        <w:numPr>
          <w:ilvl w:val="0"/>
          <w:numId w:val="0"/>
        </w:numPr>
        <w:tabs>
          <w:tab w:val="left" w:pos="851"/>
        </w:tabs>
        <w:ind w:left="851" w:hanging="851"/>
      </w:pPr>
      <w:r>
        <w:rPr>
          <w:lang w:val="uk-UA"/>
        </w:rPr>
        <w:t>27.1.</w:t>
      </w:r>
      <w:r>
        <w:rPr>
          <w:lang w:val="uk-UA"/>
        </w:rPr>
        <w:tab/>
      </w:r>
      <w:r w:rsidRPr="002F3D29">
        <w:t>У кожен Торговельний день Біржа проводить вечірню клірингову сесію і може проводити денну клірингову сесію у випадку, якщо Угодою про систему заходів щодо зниження ризиків передбачено проведення процедури розрахунку ринкових ризиків і визначення зобов'язань по перерахуванню Варіаційної маржі двічі в день.</w:t>
      </w:r>
    </w:p>
    <w:p w:rsidR="008D7FAE" w:rsidRPr="002F3D29" w:rsidRDefault="008D7FAE" w:rsidP="008D7FAE">
      <w:pPr>
        <w:pStyle w:val="Point"/>
        <w:numPr>
          <w:ilvl w:val="0"/>
          <w:numId w:val="0"/>
        </w:numPr>
        <w:tabs>
          <w:tab w:val="left" w:pos="851"/>
        </w:tabs>
        <w:ind w:left="851" w:hanging="851"/>
      </w:pPr>
      <w:r>
        <w:t>2</w:t>
      </w:r>
      <w:r>
        <w:rPr>
          <w:lang w:val="uk-UA"/>
        </w:rPr>
        <w:t>7</w:t>
      </w:r>
      <w:r w:rsidRPr="002F3D29">
        <w:t>.2.</w:t>
      </w:r>
      <w:r w:rsidRPr="002F3D29">
        <w:tab/>
        <w:t>Вечірня клірингова сесія проводиться Біржею відразу після закінчення Торгів в Секції строкового ринку.</w:t>
      </w:r>
    </w:p>
    <w:p w:rsidR="008D7FAE" w:rsidRPr="002F3D29" w:rsidRDefault="008D7FAE" w:rsidP="008D7FAE">
      <w:pPr>
        <w:pStyle w:val="Point"/>
        <w:numPr>
          <w:ilvl w:val="0"/>
          <w:numId w:val="0"/>
        </w:numPr>
        <w:tabs>
          <w:tab w:val="left" w:pos="851"/>
        </w:tabs>
        <w:ind w:left="851" w:hanging="851"/>
      </w:pPr>
      <w:r>
        <w:t>2</w:t>
      </w:r>
      <w:r>
        <w:rPr>
          <w:lang w:val="uk-UA"/>
        </w:rPr>
        <w:t>7</w:t>
      </w:r>
      <w:r w:rsidRPr="002F3D29">
        <w:t>.3.</w:t>
      </w:r>
      <w:r w:rsidRPr="002F3D29">
        <w:tab/>
      </w:r>
      <w:r>
        <w:t xml:space="preserve">Денна клірингова сесія проводиться в ході </w:t>
      </w:r>
      <w:r w:rsidRPr="002F3D29">
        <w:t>Торговельної</w:t>
      </w:r>
      <w:r>
        <w:t xml:space="preserve"> сесії в Секції </w:t>
      </w:r>
      <w:r w:rsidRPr="002F3D29">
        <w:t>строкового</w:t>
      </w:r>
      <w:r>
        <w:t xml:space="preserve"> ринку в строк, </w:t>
      </w:r>
      <w:r w:rsidRPr="002F3D29">
        <w:t>встановлений</w:t>
      </w:r>
      <w:r>
        <w:t xml:space="preserve"> рішенням Біржі.</w:t>
      </w:r>
    </w:p>
    <w:p w:rsidR="008D7FAE" w:rsidRDefault="008D7FAE" w:rsidP="008D7FAE">
      <w:pPr>
        <w:pStyle w:val="Point"/>
        <w:numPr>
          <w:ilvl w:val="0"/>
          <w:numId w:val="0"/>
        </w:numPr>
        <w:tabs>
          <w:tab w:val="left" w:pos="851"/>
        </w:tabs>
        <w:ind w:left="851" w:hanging="851"/>
      </w:pPr>
      <w:r>
        <w:t>2</w:t>
      </w:r>
      <w:r>
        <w:rPr>
          <w:lang w:val="uk-UA"/>
        </w:rPr>
        <w:t>7</w:t>
      </w:r>
      <w:r w:rsidRPr="002F3D29">
        <w:t>.4.</w:t>
      </w:r>
      <w:r w:rsidRPr="002F3D29">
        <w:tab/>
      </w:r>
      <w:r>
        <w:t>В ході денної клірингової сесії Біржа:</w:t>
      </w:r>
    </w:p>
    <w:p w:rsidR="008D7FAE" w:rsidRDefault="008D7FAE" w:rsidP="008D7FAE">
      <w:pPr>
        <w:pStyle w:val="Pointnum"/>
        <w:numPr>
          <w:ilvl w:val="0"/>
          <w:numId w:val="17"/>
        </w:numPr>
        <w:tabs>
          <w:tab w:val="clear" w:pos="6740"/>
          <w:tab w:val="num" w:pos="1276"/>
        </w:tabs>
        <w:ind w:left="1276" w:hanging="425"/>
      </w:pPr>
      <w:r>
        <w:t xml:space="preserve">здійснює </w:t>
      </w:r>
      <w:r w:rsidRPr="002F3D29">
        <w:t>облік</w:t>
      </w:r>
      <w:r>
        <w:t xml:space="preserve"> на розділах </w:t>
      </w:r>
      <w:r w:rsidRPr="002F3D29">
        <w:t>регістра</w:t>
      </w:r>
      <w:r>
        <w:t xml:space="preserve"> </w:t>
      </w:r>
      <w:r w:rsidRPr="002F3D29">
        <w:t>обліку</w:t>
      </w:r>
      <w:r>
        <w:t xml:space="preserve"> позицій зобов'язань, що виникли </w:t>
      </w:r>
      <w:r w:rsidRPr="002F3D29">
        <w:t>в результаті</w:t>
      </w:r>
      <w:r>
        <w:t xml:space="preserve"> виконання Опціонів, по яки</w:t>
      </w:r>
      <w:r w:rsidRPr="002F3D29">
        <w:t>м</w:t>
      </w:r>
      <w:r>
        <w:t xml:space="preserve"> здійснена </w:t>
      </w:r>
      <w:r w:rsidRPr="002F3D29">
        <w:t>вимога</w:t>
      </w:r>
      <w:r>
        <w:t xml:space="preserve"> </w:t>
      </w:r>
      <w:r w:rsidRPr="002F3D29">
        <w:t>прав</w:t>
      </w:r>
      <w:r>
        <w:t xml:space="preserve"> їх </w:t>
      </w:r>
      <w:r w:rsidRPr="002F3D29">
        <w:t>Утримувача</w:t>
      </w:r>
    </w:p>
    <w:p w:rsidR="008D7FAE" w:rsidRDefault="008D7FAE" w:rsidP="008D7FAE">
      <w:pPr>
        <w:pStyle w:val="Pointnum"/>
        <w:numPr>
          <w:ilvl w:val="0"/>
          <w:numId w:val="17"/>
        </w:numPr>
        <w:tabs>
          <w:tab w:val="clear" w:pos="6740"/>
          <w:tab w:val="num" w:pos="1276"/>
        </w:tabs>
        <w:ind w:left="1276" w:hanging="425"/>
      </w:pPr>
      <w:r w:rsidRPr="002F3D29">
        <w:t>змінює</w:t>
      </w:r>
      <w:r>
        <w:t xml:space="preserve"> </w:t>
      </w:r>
      <w:r w:rsidRPr="002F3D29">
        <w:t>облік</w:t>
      </w:r>
      <w:r>
        <w:t xml:space="preserve"> зобов'язань </w:t>
      </w:r>
      <w:r>
        <w:rPr>
          <w:lang w:val="uk-UA"/>
        </w:rPr>
        <w:t>за</w:t>
      </w:r>
      <w:r>
        <w:t xml:space="preserve"> </w:t>
      </w:r>
      <w:r w:rsidRPr="002F3D29">
        <w:t>Строковим</w:t>
      </w:r>
      <w:r>
        <w:rPr>
          <w:lang w:val="uk-UA"/>
        </w:rPr>
        <w:t>и</w:t>
      </w:r>
      <w:r>
        <w:t xml:space="preserve"> контракта</w:t>
      </w:r>
      <w:r w:rsidRPr="002F3D29">
        <w:t>м</w:t>
      </w:r>
      <w:r>
        <w:rPr>
          <w:lang w:val="uk-UA"/>
        </w:rPr>
        <w:t>и</w:t>
      </w:r>
      <w:r>
        <w:t xml:space="preserve"> на розділах </w:t>
      </w:r>
      <w:r w:rsidRPr="002F3D29">
        <w:t>регістра</w:t>
      </w:r>
      <w:r>
        <w:t xml:space="preserve"> </w:t>
      </w:r>
      <w:r w:rsidRPr="002F3D29">
        <w:t>обліку</w:t>
      </w:r>
      <w:r>
        <w:t xml:space="preserve"> позицій при проведенні процедури примусового закриття позицій;</w:t>
      </w:r>
    </w:p>
    <w:p w:rsidR="008D7FAE" w:rsidRDefault="008D7FAE" w:rsidP="008D7FAE">
      <w:pPr>
        <w:pStyle w:val="Pointnum"/>
        <w:numPr>
          <w:ilvl w:val="0"/>
          <w:numId w:val="17"/>
        </w:numPr>
        <w:tabs>
          <w:tab w:val="clear" w:pos="6740"/>
          <w:tab w:val="num" w:pos="1276"/>
        </w:tabs>
        <w:ind w:left="1276" w:hanging="425"/>
      </w:pPr>
      <w:r w:rsidRPr="002F3D29">
        <w:t>змінює</w:t>
      </w:r>
      <w:r>
        <w:t xml:space="preserve"> </w:t>
      </w:r>
      <w:r w:rsidRPr="002F3D29">
        <w:t>облік</w:t>
      </w:r>
      <w:r>
        <w:t xml:space="preserve"> зобов'язань </w:t>
      </w:r>
      <w:r>
        <w:rPr>
          <w:lang w:val="uk-UA"/>
        </w:rPr>
        <w:t>за</w:t>
      </w:r>
      <w:r>
        <w:t xml:space="preserve"> </w:t>
      </w:r>
      <w:r w:rsidRPr="002F3D29">
        <w:t>Строковим</w:t>
      </w:r>
      <w:r>
        <w:rPr>
          <w:lang w:val="uk-UA"/>
        </w:rPr>
        <w:t>и</w:t>
      </w:r>
      <w:r>
        <w:t xml:space="preserve"> контракта</w:t>
      </w:r>
      <w:r w:rsidRPr="002F3D29">
        <w:t>м</w:t>
      </w:r>
      <w:r>
        <w:rPr>
          <w:lang w:val="uk-UA"/>
        </w:rPr>
        <w:t>и</w:t>
      </w:r>
      <w:r>
        <w:t xml:space="preserve"> на розділах </w:t>
      </w:r>
      <w:r w:rsidRPr="002F3D29">
        <w:t>регістра</w:t>
      </w:r>
      <w:r>
        <w:t xml:space="preserve"> </w:t>
      </w:r>
      <w:r w:rsidRPr="002F3D29">
        <w:t>обліку</w:t>
      </w:r>
      <w:r>
        <w:t xml:space="preserve"> позицій на підставі заяв Учасників біржових торгів на </w:t>
      </w:r>
      <w:r w:rsidRPr="002F3D29">
        <w:t>строковому</w:t>
      </w:r>
      <w:r>
        <w:t xml:space="preserve"> ринку;</w:t>
      </w:r>
    </w:p>
    <w:p w:rsidR="008D7FAE" w:rsidRDefault="008D7FAE" w:rsidP="008D7FAE">
      <w:pPr>
        <w:pStyle w:val="Pointnum"/>
        <w:numPr>
          <w:ilvl w:val="0"/>
          <w:numId w:val="17"/>
        </w:numPr>
        <w:tabs>
          <w:tab w:val="clear" w:pos="6740"/>
          <w:tab w:val="num" w:pos="1276"/>
        </w:tabs>
        <w:ind w:left="1276" w:hanging="425"/>
      </w:pPr>
      <w:r>
        <w:t xml:space="preserve">визначає нові значення параметрів системи заходів </w:t>
      </w:r>
      <w:r w:rsidRPr="002F3D29">
        <w:t xml:space="preserve">щодо </w:t>
      </w:r>
      <w:r>
        <w:t xml:space="preserve">зниження ризиків невиконання </w:t>
      </w:r>
      <w:r w:rsidRPr="002F3D29">
        <w:t>Строкових</w:t>
      </w:r>
      <w:r>
        <w:t xml:space="preserve"> контрактів;</w:t>
      </w:r>
    </w:p>
    <w:p w:rsidR="008D7FAE" w:rsidRDefault="008D7FAE" w:rsidP="008D7FAE">
      <w:pPr>
        <w:pStyle w:val="Pointnum"/>
        <w:numPr>
          <w:ilvl w:val="0"/>
          <w:numId w:val="17"/>
        </w:numPr>
        <w:tabs>
          <w:tab w:val="clear" w:pos="6740"/>
          <w:tab w:val="num" w:pos="1276"/>
        </w:tabs>
        <w:ind w:left="1276" w:hanging="425"/>
      </w:pPr>
      <w:r>
        <w:t xml:space="preserve">визначає зобов'язання по </w:t>
      </w:r>
      <w:r w:rsidRPr="002F3D29">
        <w:t>перерахуванню</w:t>
      </w:r>
      <w:r>
        <w:t xml:space="preserve"> Варіаційної маржі і враховує їх на розділах грошового </w:t>
      </w:r>
      <w:r w:rsidRPr="002F3D29">
        <w:t>регістра</w:t>
      </w:r>
      <w:r>
        <w:t>;</w:t>
      </w:r>
    </w:p>
    <w:p w:rsidR="008D7FAE" w:rsidRDefault="008D7FAE" w:rsidP="008D7FAE">
      <w:pPr>
        <w:pStyle w:val="Pointnum"/>
        <w:numPr>
          <w:ilvl w:val="0"/>
          <w:numId w:val="17"/>
        </w:numPr>
        <w:tabs>
          <w:tab w:val="clear" w:pos="6740"/>
          <w:tab w:val="num" w:pos="1276"/>
        </w:tabs>
        <w:ind w:left="1276" w:hanging="425"/>
      </w:pPr>
      <w:r>
        <w:rPr>
          <w:lang w:val="uk-UA"/>
        </w:rPr>
        <w:t>за</w:t>
      </w:r>
      <w:r>
        <w:t xml:space="preserve"> Опціона</w:t>
      </w:r>
      <w:r w:rsidRPr="002F3D29">
        <w:t>м</w:t>
      </w:r>
      <w:r>
        <w:rPr>
          <w:lang w:val="uk-UA"/>
        </w:rPr>
        <w:t>и</w:t>
      </w:r>
      <w:r>
        <w:t>, укладеним</w:t>
      </w:r>
      <w:r>
        <w:rPr>
          <w:lang w:val="uk-UA"/>
        </w:rPr>
        <w:t>и</w:t>
      </w:r>
      <w:r>
        <w:t xml:space="preserve"> в період часу </w:t>
      </w:r>
      <w:r w:rsidRPr="002F3D29">
        <w:t>з моменту</w:t>
      </w:r>
      <w:r>
        <w:t xml:space="preserve"> закінчення попередньо</w:t>
      </w:r>
      <w:r w:rsidRPr="002F3D29">
        <w:t>ї</w:t>
      </w:r>
      <w:r>
        <w:t xml:space="preserve"> і до моменту початку поточної клірингової сесії, враховує зобов'язання по </w:t>
      </w:r>
      <w:r w:rsidRPr="002F3D29">
        <w:t>перерахуванню</w:t>
      </w:r>
      <w:r>
        <w:t xml:space="preserve"> Премії на розділах грошового </w:t>
      </w:r>
      <w:r w:rsidRPr="002F3D29">
        <w:t>регістра</w:t>
      </w:r>
      <w:r>
        <w:t>;</w:t>
      </w:r>
    </w:p>
    <w:p w:rsidR="008D7FAE" w:rsidRDefault="008D7FAE" w:rsidP="008D7FAE">
      <w:pPr>
        <w:pStyle w:val="Pointnum"/>
        <w:numPr>
          <w:ilvl w:val="0"/>
          <w:numId w:val="17"/>
        </w:numPr>
        <w:tabs>
          <w:tab w:val="clear" w:pos="6740"/>
          <w:tab w:val="num" w:pos="1276"/>
        </w:tabs>
        <w:ind w:left="1276" w:hanging="425"/>
      </w:pPr>
      <w:r>
        <w:t xml:space="preserve">враховує на розділах </w:t>
      </w:r>
      <w:r w:rsidRPr="002F3D29">
        <w:t>регістра</w:t>
      </w:r>
      <w:r>
        <w:t xml:space="preserve"> </w:t>
      </w:r>
      <w:r w:rsidRPr="002F3D29">
        <w:t>обліку</w:t>
      </w:r>
      <w:r>
        <w:t xml:space="preserve"> позицій </w:t>
      </w:r>
      <w:r w:rsidRPr="002F3D29">
        <w:t>Строков</w:t>
      </w:r>
      <w:r>
        <w:rPr>
          <w:lang w:val="uk-UA"/>
        </w:rPr>
        <w:t>і</w:t>
      </w:r>
      <w:r>
        <w:t xml:space="preserve"> контракт</w:t>
      </w:r>
      <w:r w:rsidRPr="002F3D29">
        <w:t>и</w:t>
      </w:r>
      <w:r>
        <w:t>, укладен</w:t>
      </w:r>
      <w:r>
        <w:rPr>
          <w:lang w:val="uk-UA"/>
        </w:rPr>
        <w:t>і</w:t>
      </w:r>
      <w:r>
        <w:t xml:space="preserve"> в період часу </w:t>
      </w:r>
      <w:r w:rsidRPr="002F3D29">
        <w:t xml:space="preserve">з моменту </w:t>
      </w:r>
      <w:r>
        <w:t>закінчення попередньо</w:t>
      </w:r>
      <w:r w:rsidRPr="002F3D29">
        <w:t>ї</w:t>
      </w:r>
      <w:r>
        <w:t xml:space="preserve"> і до моменту початку поточної клірингової сесії і достроково припин</w:t>
      </w:r>
      <w:r>
        <w:rPr>
          <w:lang w:val="uk-UA"/>
        </w:rPr>
        <w:t>яє</w:t>
      </w:r>
      <w:r>
        <w:t xml:space="preserve"> </w:t>
      </w:r>
      <w:r w:rsidRPr="002F3D29">
        <w:t>Строков</w:t>
      </w:r>
      <w:r>
        <w:rPr>
          <w:lang w:val="uk-UA"/>
        </w:rPr>
        <w:t>і</w:t>
      </w:r>
      <w:r>
        <w:t xml:space="preserve"> контракт</w:t>
      </w:r>
      <w:r w:rsidRPr="002F3D29">
        <w:t>и</w:t>
      </w:r>
      <w:r>
        <w:rPr>
          <w:lang w:val="uk-UA"/>
        </w:rPr>
        <w:t xml:space="preserve"> в порядку передбаченому </w:t>
      </w:r>
      <w:r w:rsidRPr="00A57CFC">
        <w:rPr>
          <w:lang w:val="uk-UA"/>
        </w:rPr>
        <w:t xml:space="preserve">Угодою про систему заходів </w:t>
      </w:r>
      <w:r>
        <w:rPr>
          <w:lang w:val="uk-UA"/>
        </w:rPr>
        <w:t xml:space="preserve">щодо </w:t>
      </w:r>
      <w:r w:rsidRPr="00A57CFC">
        <w:rPr>
          <w:lang w:val="uk-UA"/>
        </w:rPr>
        <w:t>зниження ризиків</w:t>
      </w:r>
      <w:r>
        <w:t>;</w:t>
      </w:r>
    </w:p>
    <w:p w:rsidR="008D7FAE" w:rsidRDefault="008D7FAE" w:rsidP="008D7FAE">
      <w:pPr>
        <w:pStyle w:val="Pointnum"/>
        <w:numPr>
          <w:ilvl w:val="0"/>
          <w:numId w:val="17"/>
        </w:numPr>
        <w:tabs>
          <w:tab w:val="clear" w:pos="6740"/>
          <w:tab w:val="num" w:pos="1276"/>
        </w:tabs>
        <w:ind w:left="1276" w:hanging="425"/>
      </w:pPr>
      <w:r>
        <w:t xml:space="preserve">враховує на розділах грошового </w:t>
      </w:r>
      <w:r w:rsidRPr="007D0D86">
        <w:t>регістра</w:t>
      </w:r>
      <w:r>
        <w:t xml:space="preserve"> інші, </w:t>
      </w:r>
      <w:r w:rsidRPr="007D0D86">
        <w:t>окрім</w:t>
      </w:r>
      <w:r>
        <w:t xml:space="preserve"> вказаних в підпунктах 5), 6) </w:t>
      </w:r>
      <w:r w:rsidRPr="007D0D86">
        <w:t>цього</w:t>
      </w:r>
      <w:r>
        <w:t xml:space="preserve"> пункту, зобов'язання по </w:t>
      </w:r>
      <w:r w:rsidRPr="007D0D86">
        <w:t>перерахуванню</w:t>
      </w:r>
      <w:r>
        <w:t xml:space="preserve"> грошових коштів, </w:t>
      </w:r>
      <w:r w:rsidRPr="007D0D86">
        <w:t xml:space="preserve">які </w:t>
      </w:r>
      <w:r>
        <w:t xml:space="preserve">передбачені Правилами торгівлі в Секції </w:t>
      </w:r>
      <w:r w:rsidRPr="007D0D86">
        <w:t>строкового</w:t>
      </w:r>
      <w:r>
        <w:t xml:space="preserve"> ринку, Угодою про систему заходів </w:t>
      </w:r>
      <w:r w:rsidRPr="007D0D86">
        <w:t xml:space="preserve">щодо </w:t>
      </w:r>
      <w:r>
        <w:t xml:space="preserve">зниження ризиків </w:t>
      </w:r>
      <w:r w:rsidRPr="007D0D86">
        <w:t>та</w:t>
      </w:r>
      <w:r>
        <w:t xml:space="preserve"> укладеними </w:t>
      </w:r>
      <w:r w:rsidRPr="007D0D86">
        <w:t>з</w:t>
      </w:r>
      <w:r>
        <w:t xml:space="preserve"> Учасниками біржових торгів на </w:t>
      </w:r>
      <w:r w:rsidRPr="007D0D86">
        <w:t>строковому</w:t>
      </w:r>
      <w:r>
        <w:t xml:space="preserve"> ринку договорами;</w:t>
      </w:r>
    </w:p>
    <w:p w:rsidR="008D7FAE" w:rsidRDefault="008D7FAE" w:rsidP="008D7FAE">
      <w:pPr>
        <w:pStyle w:val="Pointnum"/>
        <w:numPr>
          <w:ilvl w:val="0"/>
          <w:numId w:val="17"/>
        </w:numPr>
        <w:tabs>
          <w:tab w:val="clear" w:pos="6740"/>
          <w:tab w:val="num" w:pos="1276"/>
        </w:tabs>
        <w:ind w:left="1276" w:hanging="425"/>
      </w:pPr>
      <w:r w:rsidRPr="007D0D86">
        <w:t>змінює</w:t>
      </w:r>
      <w:r>
        <w:t xml:space="preserve"> </w:t>
      </w:r>
      <w:r w:rsidRPr="007D0D86">
        <w:t>облік</w:t>
      </w:r>
      <w:r>
        <w:t xml:space="preserve"> зобов'язань по перерахуванню грошових коштів на розділах грошового </w:t>
      </w:r>
      <w:r w:rsidRPr="007D0D86">
        <w:t>регістра</w:t>
      </w:r>
      <w:r>
        <w:t xml:space="preserve"> на підставі </w:t>
      </w:r>
      <w:r>
        <w:rPr>
          <w:lang w:val="uk-UA"/>
        </w:rPr>
        <w:t>заяв</w:t>
      </w:r>
      <w:r>
        <w:t xml:space="preserve"> Учасників біржових торгів на </w:t>
      </w:r>
      <w:r w:rsidRPr="007D0D86">
        <w:t>строковому</w:t>
      </w:r>
      <w:r>
        <w:t xml:space="preserve"> ринку;</w:t>
      </w:r>
    </w:p>
    <w:p w:rsidR="008D7FAE" w:rsidRDefault="008D7FAE" w:rsidP="008D7FAE">
      <w:pPr>
        <w:pStyle w:val="Pointnum"/>
        <w:numPr>
          <w:ilvl w:val="0"/>
          <w:numId w:val="17"/>
        </w:numPr>
        <w:tabs>
          <w:tab w:val="clear" w:pos="6740"/>
          <w:tab w:val="num" w:pos="1276"/>
        </w:tabs>
        <w:ind w:left="1276" w:hanging="425"/>
      </w:pPr>
      <w:r>
        <w:t>розраховує Початкову маржу;</w:t>
      </w:r>
    </w:p>
    <w:p w:rsidR="008D7FAE" w:rsidRDefault="008D7FAE" w:rsidP="008D7FAE">
      <w:pPr>
        <w:pStyle w:val="Pointnum"/>
        <w:numPr>
          <w:ilvl w:val="0"/>
          <w:numId w:val="17"/>
        </w:numPr>
        <w:tabs>
          <w:tab w:val="clear" w:pos="6740"/>
          <w:tab w:val="num" w:pos="1276"/>
        </w:tabs>
        <w:ind w:left="1276" w:hanging="425"/>
      </w:pPr>
      <w:r>
        <w:t xml:space="preserve">перевіряє дотримання умови забезпеченості зобов'язань </w:t>
      </w:r>
      <w:r w:rsidRPr="007D0D86">
        <w:t>за</w:t>
      </w:r>
      <w:r>
        <w:t xml:space="preserve"> </w:t>
      </w:r>
      <w:r w:rsidRPr="007D0D86">
        <w:t>Строковими</w:t>
      </w:r>
      <w:r>
        <w:t xml:space="preserve"> контракта</w:t>
      </w:r>
      <w:r w:rsidRPr="007D0D86">
        <w:t>ми</w:t>
      </w:r>
      <w:r>
        <w:t xml:space="preserve"> по кожному Учасникові біржових торгів на </w:t>
      </w:r>
      <w:r w:rsidRPr="007D0D86">
        <w:t>строковому</w:t>
      </w:r>
      <w:r>
        <w:t xml:space="preserve"> ринку і, </w:t>
      </w:r>
      <w:r w:rsidRPr="007D0D86">
        <w:t>в разі</w:t>
      </w:r>
      <w:r>
        <w:t xml:space="preserve"> недотримання, </w:t>
      </w:r>
      <w:r>
        <w:rPr>
          <w:lang w:val="uk-UA"/>
        </w:rPr>
        <w:t xml:space="preserve">згідно з Угодою про систему заходів щодо зниження ризиків, </w:t>
      </w:r>
      <w:r w:rsidRPr="007D0D86">
        <w:t>направляє</w:t>
      </w:r>
      <w:r>
        <w:t xml:space="preserve"> Учасникові </w:t>
      </w:r>
      <w:r>
        <w:lastRenderedPageBreak/>
        <w:t xml:space="preserve">біржових торгів на </w:t>
      </w:r>
      <w:r w:rsidRPr="007D0D86">
        <w:t>строковому</w:t>
      </w:r>
      <w:r>
        <w:t xml:space="preserve"> ринку звіт, </w:t>
      </w:r>
      <w:r w:rsidRPr="007D0D86">
        <w:t xml:space="preserve">який містить </w:t>
      </w:r>
      <w:r>
        <w:t>Марж</w:t>
      </w:r>
      <w:r w:rsidRPr="007D0D86">
        <w:t>и</w:t>
      </w:r>
      <w:r>
        <w:t>нальн</w:t>
      </w:r>
      <w:r w:rsidRPr="007D0D86">
        <w:t>у</w:t>
      </w:r>
      <w:r>
        <w:t xml:space="preserve"> вимог</w:t>
      </w:r>
      <w:r w:rsidRPr="007D0D86">
        <w:t>у</w:t>
      </w:r>
      <w:r>
        <w:t xml:space="preserve"> Центрального контрагента;</w:t>
      </w:r>
    </w:p>
    <w:p w:rsidR="008D7FAE" w:rsidRDefault="008D7FAE" w:rsidP="008D7FAE">
      <w:pPr>
        <w:pStyle w:val="Pointnum"/>
        <w:numPr>
          <w:ilvl w:val="0"/>
          <w:numId w:val="17"/>
        </w:numPr>
        <w:tabs>
          <w:tab w:val="clear" w:pos="6740"/>
          <w:tab w:val="num" w:pos="1276"/>
        </w:tabs>
        <w:ind w:left="1276" w:hanging="425"/>
      </w:pPr>
      <w:r>
        <w:t xml:space="preserve">формує звіти для Учасників біржових торгів на </w:t>
      </w:r>
      <w:r w:rsidRPr="007D0D86">
        <w:t>строковому</w:t>
      </w:r>
      <w:r>
        <w:t xml:space="preserve"> ринку.</w:t>
      </w:r>
    </w:p>
    <w:p w:rsidR="008D7FAE" w:rsidRPr="007D0D86" w:rsidRDefault="008D7FAE" w:rsidP="008D7FAE">
      <w:pPr>
        <w:pStyle w:val="Point"/>
        <w:numPr>
          <w:ilvl w:val="0"/>
          <w:numId w:val="0"/>
        </w:numPr>
        <w:tabs>
          <w:tab w:val="left" w:pos="851"/>
        </w:tabs>
        <w:ind w:left="851" w:hanging="851"/>
      </w:pPr>
      <w:r>
        <w:rPr>
          <w:lang w:val="uk-UA"/>
        </w:rPr>
        <w:t>27.5.</w:t>
      </w:r>
      <w:r>
        <w:rPr>
          <w:lang w:val="uk-UA"/>
        </w:rPr>
        <w:tab/>
      </w:r>
      <w:r w:rsidRPr="007D0D86">
        <w:rPr>
          <w:lang w:val="uk-UA"/>
        </w:rPr>
        <w:t xml:space="preserve">В ході </w:t>
      </w:r>
      <w:r w:rsidRPr="007D0D86">
        <w:t>вечірньої клірингової сесії Біржа крім дій, перерахованих в пункті 2</w:t>
      </w:r>
      <w:r>
        <w:rPr>
          <w:lang w:val="uk-UA"/>
        </w:rPr>
        <w:t>7</w:t>
      </w:r>
      <w:r w:rsidRPr="007D0D86">
        <w:t>.4 цієї статті:</w:t>
      </w:r>
    </w:p>
    <w:p w:rsidR="008D7FAE" w:rsidRPr="007D0D86" w:rsidRDefault="008D7FAE" w:rsidP="008D7FAE">
      <w:pPr>
        <w:pStyle w:val="Pointnum"/>
        <w:numPr>
          <w:ilvl w:val="0"/>
          <w:numId w:val="16"/>
        </w:numPr>
        <w:tabs>
          <w:tab w:val="clear" w:pos="6740"/>
          <w:tab w:val="num" w:pos="1276"/>
        </w:tabs>
        <w:ind w:left="1276" w:hanging="425"/>
      </w:pPr>
      <w:r w:rsidRPr="007D0D86">
        <w:t>припиняє на розділах регістра обліку позицій облік</w:t>
      </w:r>
      <w:r w:rsidRPr="007D0D86" w:rsidDel="0043257D">
        <w:t xml:space="preserve"> </w:t>
      </w:r>
      <w:r w:rsidRPr="007D0D86">
        <w:t>Опціон</w:t>
      </w:r>
      <w:r>
        <w:rPr>
          <w:lang w:val="uk-UA"/>
        </w:rPr>
        <w:t>них контрактів</w:t>
      </w:r>
      <w:r w:rsidRPr="007D0D86">
        <w:t xml:space="preserve">, </w:t>
      </w:r>
      <w:r>
        <w:rPr>
          <w:lang w:val="uk-UA"/>
        </w:rPr>
        <w:t xml:space="preserve">які </w:t>
      </w:r>
      <w:r w:rsidRPr="007D0D86">
        <w:t>припинен</w:t>
      </w:r>
      <w:r>
        <w:rPr>
          <w:lang w:val="uk-UA"/>
        </w:rPr>
        <w:t>і</w:t>
      </w:r>
      <w:r w:rsidRPr="007D0D86">
        <w:t xml:space="preserve"> внаслідок того, що право вимоги </w:t>
      </w:r>
      <w:r>
        <w:rPr>
          <w:lang w:val="uk-UA"/>
        </w:rPr>
        <w:t>за</w:t>
      </w:r>
      <w:r w:rsidRPr="007D0D86">
        <w:t xml:space="preserve"> ним</w:t>
      </w:r>
      <w:r>
        <w:rPr>
          <w:lang w:val="uk-UA"/>
        </w:rPr>
        <w:t>и</w:t>
      </w:r>
      <w:r w:rsidRPr="007D0D86">
        <w:t xml:space="preserve"> не </w:t>
      </w:r>
      <w:r>
        <w:rPr>
          <w:lang w:val="uk-UA"/>
        </w:rPr>
        <w:t>було реалізовано</w:t>
      </w:r>
      <w:r w:rsidRPr="007D0D86">
        <w:t xml:space="preserve"> їх Утримувачами та у даних Опціонів закінчився Строк дії;</w:t>
      </w:r>
    </w:p>
    <w:p w:rsidR="008D7FAE" w:rsidRPr="007D0D86" w:rsidRDefault="008D7FAE" w:rsidP="008D7FAE">
      <w:pPr>
        <w:pStyle w:val="Pointnum"/>
        <w:numPr>
          <w:ilvl w:val="0"/>
          <w:numId w:val="16"/>
        </w:numPr>
        <w:tabs>
          <w:tab w:val="clear" w:pos="6740"/>
          <w:tab w:val="num" w:pos="1276"/>
        </w:tabs>
        <w:ind w:left="1276" w:hanging="425"/>
      </w:pPr>
      <w:r w:rsidRPr="007D0D86">
        <w:t>здійснює облік на розділах грошового регістра зобов'язань, що виникли в результаті виконання розрахункових Ф'ючерсних контрактів з Датою виконання, що настала;</w:t>
      </w:r>
    </w:p>
    <w:p w:rsidR="008D7FAE" w:rsidRPr="007D0D86" w:rsidRDefault="008D7FAE" w:rsidP="008D7FAE">
      <w:pPr>
        <w:pStyle w:val="Pointnum"/>
        <w:numPr>
          <w:ilvl w:val="0"/>
          <w:numId w:val="16"/>
        </w:numPr>
        <w:tabs>
          <w:tab w:val="clear" w:pos="6740"/>
          <w:tab w:val="num" w:pos="1276"/>
        </w:tabs>
        <w:ind w:left="1276" w:hanging="425"/>
      </w:pPr>
      <w:r w:rsidRPr="007D0D86">
        <w:t>здійснює реєстрацію і анулювання реєстрації Учасників біржових торгів на строковому ринку і їх Клієнтів;</w:t>
      </w:r>
    </w:p>
    <w:p w:rsidR="008D7FAE" w:rsidRPr="007D0D86" w:rsidRDefault="008D7FAE" w:rsidP="008D7FAE">
      <w:pPr>
        <w:pStyle w:val="Pointnum"/>
        <w:numPr>
          <w:ilvl w:val="0"/>
          <w:numId w:val="16"/>
        </w:numPr>
        <w:tabs>
          <w:tab w:val="clear" w:pos="6740"/>
          <w:tab w:val="num" w:pos="1276"/>
        </w:tabs>
        <w:ind w:left="1276" w:hanging="425"/>
      </w:pPr>
      <w:r w:rsidRPr="007D0D86">
        <w:t>здійснює відкриття і закриття розділів клірингових регістрів.</w:t>
      </w:r>
    </w:p>
    <w:p w:rsidR="008D7FAE" w:rsidRPr="007D0D86" w:rsidRDefault="008D7FAE" w:rsidP="008D7FAE">
      <w:pPr>
        <w:pStyle w:val="Point"/>
        <w:numPr>
          <w:ilvl w:val="0"/>
          <w:numId w:val="0"/>
        </w:numPr>
        <w:tabs>
          <w:tab w:val="left" w:pos="851"/>
        </w:tabs>
        <w:ind w:left="851" w:hanging="851"/>
      </w:pPr>
      <w:r>
        <w:rPr>
          <w:lang w:val="uk-UA"/>
        </w:rPr>
        <w:t>27.6.</w:t>
      </w:r>
      <w:r>
        <w:rPr>
          <w:lang w:val="uk-UA"/>
        </w:rPr>
        <w:tab/>
      </w:r>
      <w:r>
        <w:t xml:space="preserve">Кліринг </w:t>
      </w:r>
      <w:r w:rsidRPr="007D0D86">
        <w:t>за</w:t>
      </w:r>
      <w:r>
        <w:t xml:space="preserve"> </w:t>
      </w:r>
      <w:r w:rsidRPr="007D0D86">
        <w:t>Строковими</w:t>
      </w:r>
      <w:r>
        <w:t xml:space="preserve"> контракта</w:t>
      </w:r>
      <w:r w:rsidRPr="007D0D86">
        <w:t>ми</w:t>
      </w:r>
      <w:r>
        <w:t xml:space="preserve"> здійснюється на підставі Реєстру </w:t>
      </w:r>
      <w:r w:rsidRPr="007D0D86">
        <w:t>угод</w:t>
      </w:r>
      <w:r>
        <w:t>.</w:t>
      </w:r>
    </w:p>
    <w:p w:rsidR="008D7FAE" w:rsidRDefault="008D7FAE" w:rsidP="008D7FAE">
      <w:pPr>
        <w:pStyle w:val="Title3"/>
        <w:numPr>
          <w:ilvl w:val="0"/>
          <w:numId w:val="0"/>
        </w:numPr>
      </w:pPr>
      <w:bookmarkStart w:id="13" w:name="_Ref171775180"/>
      <w:bookmarkStart w:id="14" w:name="_Toc239582808"/>
      <w:bookmarkStart w:id="15" w:name="_Ref107979753"/>
      <w:bookmarkStart w:id="16" w:name="_Toc225770095"/>
      <w:bookmarkStart w:id="17" w:name="_Toc225772274"/>
      <w:bookmarkStart w:id="18" w:name="_Toc227757290"/>
      <w:bookmarkStart w:id="19" w:name="_Ref185429517"/>
      <w:bookmarkStart w:id="20" w:name="_Toc186691323"/>
      <w:bookmarkStart w:id="21" w:name="_Ref215372881"/>
      <w:bookmarkStart w:id="22" w:name="_Ref216242523"/>
      <w:bookmarkStart w:id="23" w:name="_Ref238557249"/>
      <w:bookmarkStart w:id="24" w:name="_Ref238897325"/>
      <w:bookmarkStart w:id="25" w:name="_Toc239582819"/>
      <w:r>
        <w:t>Стаття 2</w:t>
      </w:r>
      <w:r>
        <w:rPr>
          <w:lang w:val="uk-UA"/>
        </w:rPr>
        <w:t>8</w:t>
      </w:r>
      <w:r w:rsidRPr="007D0D86">
        <w:t>.</w:t>
      </w:r>
      <w:r w:rsidRPr="007D0D86">
        <w:tab/>
        <w:t>Порядок</w:t>
      </w:r>
      <w:r>
        <w:t xml:space="preserve"> виконання Опціонів</w:t>
      </w:r>
    </w:p>
    <w:p w:rsidR="008D7FAE" w:rsidRPr="00CF6953" w:rsidRDefault="008D7FAE" w:rsidP="008D7FAE">
      <w:pPr>
        <w:pStyle w:val="Point"/>
        <w:numPr>
          <w:ilvl w:val="0"/>
          <w:numId w:val="0"/>
        </w:numPr>
        <w:tabs>
          <w:tab w:val="left" w:pos="851"/>
        </w:tabs>
        <w:ind w:left="851" w:hanging="851"/>
      </w:pPr>
      <w:r>
        <w:rPr>
          <w:lang w:val="uk-UA"/>
        </w:rPr>
        <w:t>28.1.</w:t>
      </w:r>
      <w:r>
        <w:rPr>
          <w:lang w:val="uk-UA"/>
        </w:rPr>
        <w:tab/>
      </w:r>
      <w:r>
        <w:t xml:space="preserve">Виконання Опціонів проводиться при </w:t>
      </w:r>
      <w:r w:rsidRPr="00CF6953">
        <w:t>отриманні</w:t>
      </w:r>
      <w:r>
        <w:t xml:space="preserve"> Центральним контрагентом, що </w:t>
      </w:r>
      <w:r w:rsidRPr="00CF6953">
        <w:t>є Підписчиком</w:t>
      </w:r>
      <w:r>
        <w:t xml:space="preserve">, від Учасника біржових торгів на </w:t>
      </w:r>
      <w:r w:rsidRPr="00CF6953">
        <w:t>строковому</w:t>
      </w:r>
      <w:r>
        <w:t xml:space="preserve"> ринку, що </w:t>
      </w:r>
      <w:r w:rsidRPr="00CF6953">
        <w:t>є</w:t>
      </w:r>
      <w:r>
        <w:t xml:space="preserve"> </w:t>
      </w:r>
      <w:r w:rsidRPr="00CF6953">
        <w:t>Утримувачем</w:t>
      </w:r>
      <w:r>
        <w:t xml:space="preserve">, заяви про </w:t>
      </w:r>
      <w:r w:rsidRPr="00CF6953">
        <w:t>вимогу</w:t>
      </w:r>
      <w:r>
        <w:t xml:space="preserve"> </w:t>
      </w:r>
      <w:r w:rsidRPr="00CF6953">
        <w:t>прав за</w:t>
      </w:r>
      <w:r>
        <w:t xml:space="preserve"> Опціон</w:t>
      </w:r>
      <w:r w:rsidRPr="00CF6953">
        <w:t>ом</w:t>
      </w:r>
      <w:r>
        <w:t xml:space="preserve">. Якщо виконання Опціону </w:t>
      </w:r>
      <w:r w:rsidRPr="00CF6953">
        <w:t>призводить</w:t>
      </w:r>
      <w:r>
        <w:t xml:space="preserve"> до виникнення у Учасника біржових торгів на </w:t>
      </w:r>
      <w:r w:rsidRPr="00CF6953">
        <w:t>строковому</w:t>
      </w:r>
      <w:r>
        <w:t xml:space="preserve"> ринку Марж</w:t>
      </w:r>
      <w:r w:rsidRPr="00CF6953">
        <w:t>и</w:t>
      </w:r>
      <w:r>
        <w:t>нальн</w:t>
      </w:r>
      <w:r w:rsidRPr="00CF6953">
        <w:t>ої</w:t>
      </w:r>
      <w:r>
        <w:t xml:space="preserve"> вимоги, Центральний контрагент має право не приймати від Учасника біржових торгів на </w:t>
      </w:r>
      <w:r w:rsidRPr="00CF6953">
        <w:t>строковому</w:t>
      </w:r>
      <w:r>
        <w:t xml:space="preserve"> ринку заяв</w:t>
      </w:r>
      <w:r w:rsidRPr="00CF6953">
        <w:t>у</w:t>
      </w:r>
      <w:r>
        <w:t xml:space="preserve"> про </w:t>
      </w:r>
      <w:r w:rsidRPr="00CF6953">
        <w:t>вимогу</w:t>
      </w:r>
      <w:r>
        <w:t xml:space="preserve"> </w:t>
      </w:r>
      <w:r w:rsidRPr="00CF6953">
        <w:t>прав</w:t>
      </w:r>
      <w:r>
        <w:t xml:space="preserve"> </w:t>
      </w:r>
      <w:r w:rsidRPr="00CF6953">
        <w:t>за</w:t>
      </w:r>
      <w:r>
        <w:t xml:space="preserve"> Опціон</w:t>
      </w:r>
      <w:r w:rsidRPr="00CF6953">
        <w:t>ом</w:t>
      </w:r>
      <w:r>
        <w:t>.</w:t>
      </w:r>
    </w:p>
    <w:p w:rsidR="008D7FAE" w:rsidRPr="00CF6953" w:rsidRDefault="008D7FAE" w:rsidP="008D7FAE">
      <w:pPr>
        <w:pStyle w:val="Point"/>
        <w:numPr>
          <w:ilvl w:val="0"/>
          <w:numId w:val="0"/>
        </w:numPr>
        <w:tabs>
          <w:tab w:val="left" w:pos="851"/>
        </w:tabs>
        <w:ind w:left="851" w:hanging="851"/>
      </w:pPr>
      <w:r>
        <w:t>2</w:t>
      </w:r>
      <w:r>
        <w:rPr>
          <w:lang w:val="uk-UA"/>
        </w:rPr>
        <w:t>8</w:t>
      </w:r>
      <w:r w:rsidRPr="00CF6953">
        <w:t>.1.1.</w:t>
      </w:r>
      <w:r w:rsidRPr="00CF6953">
        <w:tab/>
      </w:r>
      <w:r>
        <w:t xml:space="preserve">Заява про </w:t>
      </w:r>
      <w:r w:rsidRPr="00CF6953">
        <w:t>вимогу</w:t>
      </w:r>
      <w:r>
        <w:t xml:space="preserve"> </w:t>
      </w:r>
      <w:r w:rsidRPr="00CF6953">
        <w:t>прав за</w:t>
      </w:r>
      <w:r>
        <w:t xml:space="preserve"> Опціон</w:t>
      </w:r>
      <w:r w:rsidRPr="00CF6953">
        <w:t>ом</w:t>
      </w:r>
      <w:r>
        <w:t xml:space="preserve"> подається Учасниками біржових торгів на </w:t>
      </w:r>
      <w:r w:rsidRPr="00CF6953">
        <w:t>строковому</w:t>
      </w:r>
      <w:r>
        <w:t xml:space="preserve"> ринку з використанням ЕТС. Біржа передає Центральному контрагент</w:t>
      </w:r>
      <w:r w:rsidRPr="00CF6953">
        <w:t>у</w:t>
      </w:r>
      <w:r>
        <w:t xml:space="preserve"> інформацію про подані заяви про </w:t>
      </w:r>
      <w:r w:rsidRPr="00CF6953">
        <w:t>вимогу прав за</w:t>
      </w:r>
      <w:r>
        <w:t xml:space="preserve"> Опціон</w:t>
      </w:r>
      <w:r w:rsidRPr="00CF6953">
        <w:t>ом</w:t>
      </w:r>
      <w:r>
        <w:t>.</w:t>
      </w:r>
    </w:p>
    <w:p w:rsidR="008D7FAE" w:rsidRPr="00CF6953" w:rsidRDefault="008D7FAE" w:rsidP="008D7FAE">
      <w:pPr>
        <w:pStyle w:val="Point"/>
        <w:numPr>
          <w:ilvl w:val="0"/>
          <w:numId w:val="0"/>
        </w:numPr>
        <w:tabs>
          <w:tab w:val="left" w:pos="851"/>
        </w:tabs>
        <w:ind w:left="851" w:hanging="851"/>
      </w:pPr>
      <w:r>
        <w:t>2</w:t>
      </w:r>
      <w:r>
        <w:rPr>
          <w:lang w:val="uk-UA"/>
        </w:rPr>
        <w:t>8</w:t>
      </w:r>
      <w:r w:rsidRPr="00CF6953">
        <w:t>.2.</w:t>
      </w:r>
      <w:r w:rsidRPr="00CF6953">
        <w:tab/>
        <w:t>При отриманні від Біржі інформації про подану заяву про вимогу прав за Опціоном, Центральний контрагент здійснює вимогу прав за Опціоном такої ж серії, по якому Центральний контрагент є Утримувачем.</w:t>
      </w:r>
    </w:p>
    <w:p w:rsidR="008D7FAE" w:rsidRPr="00CF6953" w:rsidRDefault="008D7FAE" w:rsidP="008D7FAE">
      <w:pPr>
        <w:pStyle w:val="Point"/>
        <w:numPr>
          <w:ilvl w:val="0"/>
          <w:numId w:val="0"/>
        </w:numPr>
        <w:tabs>
          <w:tab w:val="left" w:pos="851"/>
        </w:tabs>
        <w:ind w:left="851" w:hanging="851"/>
      </w:pPr>
      <w:r>
        <w:t>2</w:t>
      </w:r>
      <w:r>
        <w:rPr>
          <w:lang w:val="uk-UA"/>
        </w:rPr>
        <w:t>8</w:t>
      </w:r>
      <w:r w:rsidRPr="00CF6953">
        <w:t>.2.1.</w:t>
      </w:r>
      <w:r w:rsidRPr="00CF6953">
        <w:tab/>
        <w:t>Вибір Підписчика здійснюється Центральним контрагентом по даті та часу укладання Опціонів, починаючи з самих ранніх.</w:t>
      </w:r>
    </w:p>
    <w:p w:rsidR="008D7FAE" w:rsidRPr="003A1FB1" w:rsidRDefault="008D7FAE" w:rsidP="008D7FAE">
      <w:pPr>
        <w:pStyle w:val="Point"/>
        <w:numPr>
          <w:ilvl w:val="0"/>
          <w:numId w:val="0"/>
        </w:numPr>
        <w:tabs>
          <w:tab w:val="left" w:pos="851"/>
        </w:tabs>
        <w:ind w:left="851" w:hanging="851"/>
        <w:rPr>
          <w:lang w:val="uk-UA"/>
        </w:rPr>
      </w:pPr>
      <w:r>
        <w:t>2</w:t>
      </w:r>
      <w:r>
        <w:rPr>
          <w:lang w:val="uk-UA"/>
        </w:rPr>
        <w:t>8</w:t>
      </w:r>
      <w:r w:rsidRPr="00CF6953">
        <w:t>.3.</w:t>
      </w:r>
      <w:r w:rsidRPr="00CF6953">
        <w:tab/>
        <w:t xml:space="preserve">В результаті виконання Опціону, базовим активом якого є Ф'ючерсний контракт, </w:t>
      </w:r>
      <w:r>
        <w:rPr>
          <w:lang w:val="uk-UA"/>
        </w:rPr>
        <w:t>між</w:t>
      </w:r>
      <w:r w:rsidRPr="00CF6953">
        <w:t xml:space="preserve"> Учасник</w:t>
      </w:r>
      <w:r>
        <w:rPr>
          <w:lang w:val="uk-UA"/>
        </w:rPr>
        <w:t>ом</w:t>
      </w:r>
      <w:r w:rsidRPr="00CF6953">
        <w:t xml:space="preserve"> біржових торгів на строковому ринку та  Центральн</w:t>
      </w:r>
      <w:r>
        <w:rPr>
          <w:lang w:val="uk-UA"/>
        </w:rPr>
        <w:t>им</w:t>
      </w:r>
      <w:r w:rsidRPr="00CF6953">
        <w:t xml:space="preserve"> контрагент</w:t>
      </w:r>
      <w:r>
        <w:rPr>
          <w:lang w:val="uk-UA"/>
        </w:rPr>
        <w:t>ом</w:t>
      </w:r>
      <w:r w:rsidRPr="00CF6953">
        <w:t xml:space="preserve"> </w:t>
      </w:r>
      <w:r>
        <w:rPr>
          <w:lang w:val="uk-UA"/>
        </w:rPr>
        <w:t>укладається</w:t>
      </w:r>
      <w:r w:rsidRPr="00CF6953">
        <w:t xml:space="preserve"> Ф'ючерсн</w:t>
      </w:r>
      <w:r>
        <w:rPr>
          <w:lang w:val="uk-UA"/>
        </w:rPr>
        <w:t>ий</w:t>
      </w:r>
      <w:r w:rsidRPr="00CF6953">
        <w:t xml:space="preserve"> контракт що є базовим активом Опціону.</w:t>
      </w:r>
      <w:r>
        <w:rPr>
          <w:lang w:val="uk-UA"/>
        </w:rPr>
        <w:t xml:space="preserve"> Укладання Ф’ючерсного контракту здійснюється в порядку, що передбачений </w:t>
      </w:r>
      <w:r>
        <w:t xml:space="preserve">Угодою про систему заходів </w:t>
      </w:r>
      <w:r w:rsidRPr="007D0D86">
        <w:t xml:space="preserve">щодо </w:t>
      </w:r>
      <w:r>
        <w:t xml:space="preserve">зниження ризиків </w:t>
      </w:r>
      <w:r>
        <w:rPr>
          <w:lang w:val="uk-UA"/>
        </w:rPr>
        <w:t>(ст.16).</w:t>
      </w:r>
    </w:p>
    <w:p w:rsidR="008D7FAE" w:rsidRDefault="008D7FAE" w:rsidP="008D7FAE">
      <w:pPr>
        <w:pStyle w:val="Point"/>
        <w:numPr>
          <w:ilvl w:val="0"/>
          <w:numId w:val="0"/>
        </w:numPr>
        <w:tabs>
          <w:tab w:val="left" w:pos="851"/>
        </w:tabs>
        <w:ind w:left="851"/>
        <w:rPr>
          <w:lang w:val="uk-UA"/>
        </w:rPr>
      </w:pPr>
      <w:r w:rsidRPr="00CF6953">
        <w:t>З метою</w:t>
      </w:r>
      <w:r>
        <w:t xml:space="preserve"> визначення</w:t>
      </w:r>
      <w:r>
        <w:rPr>
          <w:lang w:val="uk-UA"/>
        </w:rPr>
        <w:t>,</w:t>
      </w:r>
      <w:r>
        <w:t xml:space="preserve"> відповідно до Угоди про систему заходів </w:t>
      </w:r>
      <w:r w:rsidRPr="00CF6953">
        <w:t xml:space="preserve">щодо </w:t>
      </w:r>
      <w:r>
        <w:t>зниження ризиків</w:t>
      </w:r>
      <w:r>
        <w:rPr>
          <w:lang w:val="uk-UA"/>
        </w:rPr>
        <w:t>,</w:t>
      </w:r>
      <w:r>
        <w:t xml:space="preserve"> зобов'язань по</w:t>
      </w:r>
      <w:r w:rsidRPr="00CF6953">
        <w:t xml:space="preserve"> перерахуванн</w:t>
      </w:r>
      <w:r>
        <w:t xml:space="preserve">ю Варіаційної маржі </w:t>
      </w:r>
      <w:r>
        <w:rPr>
          <w:lang w:val="uk-UA"/>
        </w:rPr>
        <w:t>за</w:t>
      </w:r>
      <w:r>
        <w:t xml:space="preserve"> Ф'ючерсн</w:t>
      </w:r>
      <w:r>
        <w:rPr>
          <w:lang w:val="uk-UA"/>
        </w:rPr>
        <w:t>им</w:t>
      </w:r>
      <w:r>
        <w:t xml:space="preserve"> контракт</w:t>
      </w:r>
      <w:r>
        <w:rPr>
          <w:lang w:val="uk-UA"/>
        </w:rPr>
        <w:t>ом</w:t>
      </w:r>
      <w:r>
        <w:t xml:space="preserve">, </w:t>
      </w:r>
      <w:r>
        <w:rPr>
          <w:lang w:val="uk-UA"/>
        </w:rPr>
        <w:t>який був укладений</w:t>
      </w:r>
      <w:r w:rsidRPr="00CF6953">
        <w:t xml:space="preserve"> в результат</w:t>
      </w:r>
      <w:r>
        <w:t xml:space="preserve">і виконання Опціону, ціна </w:t>
      </w:r>
      <w:r>
        <w:rPr>
          <w:lang w:val="uk-UA"/>
        </w:rPr>
        <w:t xml:space="preserve">виконання Опціону (ціна страйк) </w:t>
      </w:r>
      <w:r>
        <w:t>вважається Цін</w:t>
      </w:r>
      <w:r>
        <w:rPr>
          <w:lang w:val="uk-UA"/>
        </w:rPr>
        <w:t>ою</w:t>
      </w:r>
      <w:r>
        <w:t xml:space="preserve"> укладання Ф'ючерсного контракту.</w:t>
      </w:r>
    </w:p>
    <w:p w:rsidR="008D7FAE" w:rsidRPr="00E1378D" w:rsidRDefault="008D7FAE" w:rsidP="008D7FAE">
      <w:pPr>
        <w:pStyle w:val="Point2"/>
        <w:numPr>
          <w:ilvl w:val="0"/>
          <w:numId w:val="0"/>
        </w:numPr>
        <w:ind w:left="851" w:hanging="851"/>
        <w:rPr>
          <w:lang w:val="uk-UA" w:eastAsia="en-US"/>
        </w:rPr>
      </w:pPr>
      <w:r>
        <w:rPr>
          <w:lang w:val="uk-UA"/>
        </w:rPr>
        <w:t>28.3.1.</w:t>
      </w:r>
      <w:r>
        <w:rPr>
          <w:lang w:val="uk-UA"/>
        </w:rPr>
        <w:tab/>
      </w:r>
      <w:r w:rsidRPr="00E1378D">
        <w:rPr>
          <w:lang w:val="uk-UA" w:eastAsia="en-US"/>
        </w:rPr>
        <w:t>Облік Ф'ючерсни</w:t>
      </w:r>
      <w:r>
        <w:rPr>
          <w:lang w:val="uk-UA" w:eastAsia="en-US"/>
        </w:rPr>
        <w:t>х</w:t>
      </w:r>
      <w:r w:rsidRPr="00E1378D">
        <w:rPr>
          <w:lang w:val="uk-UA" w:eastAsia="en-US"/>
        </w:rPr>
        <w:t xml:space="preserve"> контракт</w:t>
      </w:r>
      <w:r>
        <w:rPr>
          <w:lang w:val="uk-UA" w:eastAsia="en-US"/>
        </w:rPr>
        <w:t>ів</w:t>
      </w:r>
      <w:r w:rsidRPr="00E1378D">
        <w:rPr>
          <w:lang w:val="uk-UA" w:eastAsia="en-US"/>
        </w:rPr>
        <w:t xml:space="preserve">, що </w:t>
      </w:r>
      <w:r>
        <w:rPr>
          <w:lang w:val="uk-UA" w:eastAsia="en-US"/>
        </w:rPr>
        <w:t>були укладені</w:t>
      </w:r>
      <w:r w:rsidRPr="00E1378D">
        <w:rPr>
          <w:lang w:val="uk-UA" w:eastAsia="en-US"/>
        </w:rPr>
        <w:t xml:space="preserve"> в результаті виконання Опціону, здійснюється відповідно до статті</w:t>
      </w:r>
      <w:r>
        <w:rPr>
          <w:lang w:eastAsia="en-US"/>
        </w:rPr>
        <w:t> </w:t>
      </w:r>
      <w:r w:rsidRPr="00E1378D">
        <w:rPr>
          <w:lang w:val="uk-UA" w:eastAsia="en-US"/>
        </w:rPr>
        <w:t>2</w:t>
      </w:r>
      <w:r>
        <w:rPr>
          <w:lang w:val="uk-UA" w:eastAsia="en-US"/>
        </w:rPr>
        <w:t>4</w:t>
      </w:r>
      <w:r w:rsidRPr="00E1378D">
        <w:rPr>
          <w:lang w:val="uk-UA" w:eastAsia="en-US"/>
        </w:rPr>
        <w:t xml:space="preserve"> Правил торгівлі в Секції строкового ринку за </w:t>
      </w:r>
      <w:r>
        <w:rPr>
          <w:lang w:val="uk-UA" w:eastAsia="en-US"/>
        </w:rPr>
        <w:t>відповідним</w:t>
      </w:r>
      <w:r w:rsidRPr="00E1378D">
        <w:rPr>
          <w:lang w:val="uk-UA" w:eastAsia="en-US"/>
        </w:rPr>
        <w:t xml:space="preserve"> Ф'ючерсн</w:t>
      </w:r>
      <w:r>
        <w:rPr>
          <w:lang w:val="uk-UA" w:eastAsia="en-US"/>
        </w:rPr>
        <w:t>им</w:t>
      </w:r>
      <w:r w:rsidRPr="00E1378D">
        <w:rPr>
          <w:lang w:val="uk-UA" w:eastAsia="en-US"/>
        </w:rPr>
        <w:t xml:space="preserve"> контракт</w:t>
      </w:r>
      <w:r>
        <w:rPr>
          <w:lang w:val="uk-UA" w:eastAsia="en-US"/>
        </w:rPr>
        <w:t>ом</w:t>
      </w:r>
      <w:r w:rsidRPr="00E1378D">
        <w:rPr>
          <w:lang w:val="uk-UA" w:eastAsia="en-US"/>
        </w:rPr>
        <w:t>.</w:t>
      </w:r>
    </w:p>
    <w:p w:rsidR="008D7FAE" w:rsidRPr="00D0622A" w:rsidRDefault="008D7FAE" w:rsidP="008D7FAE">
      <w:pPr>
        <w:pStyle w:val="Point"/>
        <w:numPr>
          <w:ilvl w:val="0"/>
          <w:numId w:val="0"/>
        </w:numPr>
        <w:tabs>
          <w:tab w:val="left" w:pos="851"/>
        </w:tabs>
        <w:ind w:left="851"/>
      </w:pPr>
      <w:r w:rsidRPr="00D0622A">
        <w:t>Облік</w:t>
      </w:r>
      <w:r>
        <w:t xml:space="preserve"> виконано</w:t>
      </w:r>
      <w:r>
        <w:rPr>
          <w:lang w:val="uk-UA"/>
        </w:rPr>
        <w:t>го</w:t>
      </w:r>
      <w:r>
        <w:t xml:space="preserve"> Опціону на розділі </w:t>
      </w:r>
      <w:r w:rsidRPr="00D0622A">
        <w:t>регістра</w:t>
      </w:r>
      <w:r>
        <w:t xml:space="preserve"> </w:t>
      </w:r>
      <w:r w:rsidRPr="00D0622A">
        <w:t>обліку</w:t>
      </w:r>
      <w:r>
        <w:t xml:space="preserve"> позицій припиняється.</w:t>
      </w:r>
    </w:p>
    <w:p w:rsidR="008D7FAE" w:rsidRPr="00D0622A" w:rsidRDefault="008D7FAE" w:rsidP="008D7FAE">
      <w:pPr>
        <w:pStyle w:val="Point"/>
        <w:numPr>
          <w:ilvl w:val="0"/>
          <w:numId w:val="0"/>
        </w:numPr>
        <w:tabs>
          <w:tab w:val="left" w:pos="851"/>
        </w:tabs>
        <w:ind w:left="851" w:hanging="851"/>
      </w:pPr>
      <w:r>
        <w:t>2</w:t>
      </w:r>
      <w:r>
        <w:rPr>
          <w:lang w:val="uk-UA"/>
        </w:rPr>
        <w:t>8</w:t>
      </w:r>
      <w:r w:rsidRPr="00D0622A">
        <w:t>.3.2.</w:t>
      </w:r>
      <w:r w:rsidRPr="00D0622A">
        <w:tab/>
      </w:r>
      <w:r>
        <w:t xml:space="preserve">Якщо </w:t>
      </w:r>
      <w:r w:rsidRPr="00F22A6F">
        <w:t>Ф'ючерсн</w:t>
      </w:r>
      <w:r w:rsidRPr="00F22A6F">
        <w:rPr>
          <w:lang w:val="uk-UA"/>
        </w:rPr>
        <w:t>і</w:t>
      </w:r>
      <w:r w:rsidRPr="00F22A6F">
        <w:t xml:space="preserve"> контракт</w:t>
      </w:r>
      <w:r w:rsidRPr="00F22A6F">
        <w:rPr>
          <w:lang w:val="uk-UA"/>
        </w:rPr>
        <w:t>и</w:t>
      </w:r>
      <w:r>
        <w:t xml:space="preserve">, </w:t>
      </w:r>
      <w:r>
        <w:rPr>
          <w:lang w:val="uk-UA"/>
        </w:rPr>
        <w:t>що</w:t>
      </w:r>
      <w:r w:rsidRPr="00D0622A">
        <w:t xml:space="preserve"> </w:t>
      </w:r>
      <w:r>
        <w:rPr>
          <w:lang w:val="uk-UA"/>
        </w:rPr>
        <w:t>були укладені</w:t>
      </w:r>
      <w:r>
        <w:t xml:space="preserve"> в результаті виконан</w:t>
      </w:r>
      <w:r w:rsidRPr="00D0622A">
        <w:t>ня</w:t>
      </w:r>
      <w:r>
        <w:t xml:space="preserve"> Опціону, не були припинені в </w:t>
      </w:r>
      <w:r w:rsidRPr="00D0622A">
        <w:t>порядку</w:t>
      </w:r>
      <w:r>
        <w:t xml:space="preserve">, визначеному Угодою про систему заходів </w:t>
      </w:r>
      <w:r w:rsidRPr="00D0622A">
        <w:t xml:space="preserve">щодо </w:t>
      </w:r>
      <w:r>
        <w:t xml:space="preserve">зниження ризиків, </w:t>
      </w:r>
      <w:r>
        <w:rPr>
          <w:lang w:val="uk-UA"/>
        </w:rPr>
        <w:t>за</w:t>
      </w:r>
      <w:r>
        <w:t xml:space="preserve"> дан</w:t>
      </w:r>
      <w:r>
        <w:rPr>
          <w:lang w:val="uk-UA"/>
        </w:rPr>
        <w:t>им</w:t>
      </w:r>
      <w:r>
        <w:t xml:space="preserve"> Ф'ючерсн</w:t>
      </w:r>
      <w:r>
        <w:rPr>
          <w:lang w:val="uk-UA"/>
        </w:rPr>
        <w:t>им</w:t>
      </w:r>
      <w:r>
        <w:t xml:space="preserve"> контракт</w:t>
      </w:r>
      <w:r>
        <w:rPr>
          <w:lang w:val="uk-UA"/>
        </w:rPr>
        <w:t>ом</w:t>
      </w:r>
      <w:r>
        <w:t xml:space="preserve"> розраховується Варіаційна маржа в </w:t>
      </w:r>
      <w:r w:rsidRPr="00D0622A">
        <w:t>порядку</w:t>
      </w:r>
      <w:r>
        <w:t xml:space="preserve">, визначеному Угодою про систему заходів </w:t>
      </w:r>
      <w:r w:rsidRPr="00D0622A">
        <w:t xml:space="preserve">щодо </w:t>
      </w:r>
      <w:r>
        <w:t>зниження ризиків.</w:t>
      </w:r>
    </w:p>
    <w:p w:rsidR="008D7FAE" w:rsidRDefault="008D7FAE" w:rsidP="008D7FAE">
      <w:pPr>
        <w:pStyle w:val="Point"/>
        <w:numPr>
          <w:ilvl w:val="0"/>
          <w:numId w:val="0"/>
        </w:numPr>
        <w:tabs>
          <w:tab w:val="left" w:pos="851"/>
        </w:tabs>
        <w:ind w:left="851" w:hanging="851"/>
        <w:rPr>
          <w:lang w:val="uk-UA"/>
        </w:rPr>
      </w:pPr>
      <w:r>
        <w:t>2</w:t>
      </w:r>
      <w:r>
        <w:rPr>
          <w:lang w:val="uk-UA"/>
        </w:rPr>
        <w:t>8</w:t>
      </w:r>
      <w:r w:rsidRPr="00D0622A">
        <w:t>.3.3.</w:t>
      </w:r>
      <w:r w:rsidRPr="00D0622A">
        <w:tab/>
      </w:r>
      <w:r w:rsidRPr="00F22A6F">
        <w:t xml:space="preserve">Припинення </w:t>
      </w:r>
      <w:r>
        <w:rPr>
          <w:lang w:val="uk-UA"/>
        </w:rPr>
        <w:t xml:space="preserve">зобов’язань за </w:t>
      </w:r>
      <w:r w:rsidRPr="00F22A6F">
        <w:t>Ф'ючерсни</w:t>
      </w:r>
      <w:r>
        <w:rPr>
          <w:lang w:val="uk-UA"/>
        </w:rPr>
        <w:t>ми</w:t>
      </w:r>
      <w:r w:rsidRPr="00D0622A">
        <w:t xml:space="preserve"> </w:t>
      </w:r>
      <w:r>
        <w:t>контрак</w:t>
      </w:r>
      <w:r>
        <w:rPr>
          <w:lang w:val="uk-UA"/>
        </w:rPr>
        <w:t>тами</w:t>
      </w:r>
      <w:r>
        <w:t xml:space="preserve">, що </w:t>
      </w:r>
      <w:r>
        <w:rPr>
          <w:lang w:val="uk-UA"/>
        </w:rPr>
        <w:t>були укладені</w:t>
      </w:r>
      <w:r>
        <w:t xml:space="preserve"> </w:t>
      </w:r>
      <w:r w:rsidRPr="00D0622A">
        <w:t>в результаті</w:t>
      </w:r>
      <w:r>
        <w:t xml:space="preserve"> виконання Опціону, здійснюється в </w:t>
      </w:r>
      <w:r w:rsidRPr="00D0622A">
        <w:t>порядку</w:t>
      </w:r>
      <w:r>
        <w:t xml:space="preserve">, </w:t>
      </w:r>
      <w:r w:rsidRPr="00D0622A">
        <w:t>встановленому</w:t>
      </w:r>
      <w:r>
        <w:t xml:space="preserve"> Угодою про систему заходів </w:t>
      </w:r>
      <w:r w:rsidRPr="00D0622A">
        <w:t xml:space="preserve">щодо </w:t>
      </w:r>
      <w:r>
        <w:t>зниження ризиків.</w:t>
      </w:r>
    </w:p>
    <w:p w:rsidR="008D7FAE" w:rsidRDefault="008D7FAE" w:rsidP="008D7FAE">
      <w:pPr>
        <w:pStyle w:val="Title3"/>
        <w:numPr>
          <w:ilvl w:val="0"/>
          <w:numId w:val="0"/>
        </w:numPr>
      </w:pPr>
      <w:r>
        <w:lastRenderedPageBreak/>
        <w:t xml:space="preserve">Стаття </w:t>
      </w:r>
      <w:r>
        <w:rPr>
          <w:lang w:val="uk-UA"/>
        </w:rPr>
        <w:t>29</w:t>
      </w:r>
      <w:r w:rsidRPr="00D0622A">
        <w:t>.</w:t>
      </w:r>
      <w:r w:rsidRPr="00D0622A">
        <w:tab/>
        <w:t>Порядок</w:t>
      </w:r>
      <w:r>
        <w:t xml:space="preserve"> виконання розрахункових Ф'ючерсних контрактів в Дату виконання</w:t>
      </w:r>
    </w:p>
    <w:p w:rsidR="008D7FAE" w:rsidRPr="00C46135" w:rsidRDefault="008D7FAE" w:rsidP="008D7FAE">
      <w:pPr>
        <w:pStyle w:val="Point"/>
        <w:numPr>
          <w:ilvl w:val="0"/>
          <w:numId w:val="0"/>
        </w:numPr>
        <w:tabs>
          <w:tab w:val="left" w:pos="851"/>
        </w:tabs>
        <w:ind w:left="851" w:hanging="851"/>
        <w:rPr>
          <w:lang w:val="uk-UA"/>
        </w:rPr>
      </w:pPr>
      <w:r>
        <w:rPr>
          <w:lang w:val="uk-UA"/>
        </w:rPr>
        <w:t>29.1.</w:t>
      </w:r>
      <w:r>
        <w:rPr>
          <w:lang w:val="uk-UA"/>
        </w:rPr>
        <w:tab/>
      </w:r>
      <w:r w:rsidRPr="00C46135">
        <w:rPr>
          <w:lang w:val="uk-UA"/>
        </w:rPr>
        <w:t>В Дату виконання розрахункового Ф'ючерсного контракту настає строк виконання зобов'язань за Ф'ючерсним контрактом, та виникають зобов'язання з датою виконан</w:t>
      </w:r>
      <w:r>
        <w:rPr>
          <w:lang w:val="uk-UA"/>
        </w:rPr>
        <w:t>я</w:t>
      </w:r>
      <w:r w:rsidRPr="00C46135">
        <w:rPr>
          <w:lang w:val="uk-UA"/>
        </w:rPr>
        <w:t>, що наступила, встановлен</w:t>
      </w:r>
      <w:r>
        <w:rPr>
          <w:lang w:val="uk-UA"/>
        </w:rPr>
        <w:t>і</w:t>
      </w:r>
      <w:r w:rsidRPr="00C46135">
        <w:rPr>
          <w:lang w:val="uk-UA"/>
        </w:rPr>
        <w:t xml:space="preserve"> Зразковою формою Ф'ючерсного контракту. </w:t>
      </w:r>
    </w:p>
    <w:p w:rsidR="008D7FAE" w:rsidRPr="00C46135" w:rsidRDefault="008D7FAE" w:rsidP="008D7FAE">
      <w:pPr>
        <w:pStyle w:val="Title3"/>
        <w:numPr>
          <w:ilvl w:val="0"/>
          <w:numId w:val="0"/>
        </w:numPr>
        <w:ind w:left="1418" w:hanging="1418"/>
        <w:rPr>
          <w:lang w:val="uk-UA"/>
        </w:rPr>
      </w:pPr>
      <w:r w:rsidRPr="00C46135">
        <w:rPr>
          <w:lang w:val="uk-UA"/>
        </w:rPr>
        <w:t>Стаття 30.</w:t>
      </w:r>
      <w:r w:rsidRPr="00C46135">
        <w:rPr>
          <w:lang w:val="uk-UA"/>
        </w:rPr>
        <w:tab/>
        <w:t>Порядок виконання Ф'ючерсних контрактів з поставкою, базовим активом яких є цінні папери, в Дату виконання</w:t>
      </w:r>
    </w:p>
    <w:p w:rsidR="008D7FAE" w:rsidRDefault="008D7FAE" w:rsidP="008D7FAE">
      <w:pPr>
        <w:pStyle w:val="Point"/>
        <w:numPr>
          <w:ilvl w:val="0"/>
          <w:numId w:val="0"/>
        </w:numPr>
        <w:tabs>
          <w:tab w:val="left" w:pos="851"/>
        </w:tabs>
        <w:ind w:left="851" w:hanging="851"/>
        <w:rPr>
          <w:lang w:val="uk-UA"/>
        </w:rPr>
      </w:pPr>
      <w:bookmarkStart w:id="26" w:name="_Ref238446492"/>
      <w:r>
        <w:rPr>
          <w:lang w:val="uk-UA"/>
        </w:rPr>
        <w:t>30.1.</w:t>
      </w:r>
      <w:r>
        <w:rPr>
          <w:lang w:val="uk-UA"/>
        </w:rPr>
        <w:tab/>
      </w:r>
      <w:r w:rsidRPr="00D0622A">
        <w:rPr>
          <w:lang w:val="uk-UA"/>
        </w:rPr>
        <w:t xml:space="preserve">Особливості виконання зобов'язань </w:t>
      </w:r>
      <w:r>
        <w:rPr>
          <w:lang w:val="uk-UA"/>
        </w:rPr>
        <w:t>за</w:t>
      </w:r>
      <w:r w:rsidRPr="00D0622A">
        <w:rPr>
          <w:lang w:val="uk-UA"/>
        </w:rPr>
        <w:t xml:space="preserve"> Ф'ючерсни</w:t>
      </w:r>
      <w:r>
        <w:rPr>
          <w:lang w:val="uk-UA"/>
        </w:rPr>
        <w:t>ми</w:t>
      </w:r>
      <w:r w:rsidRPr="00D0622A">
        <w:rPr>
          <w:lang w:val="uk-UA"/>
        </w:rPr>
        <w:t xml:space="preserve"> контракта</w:t>
      </w:r>
      <w:r>
        <w:rPr>
          <w:lang w:val="uk-UA"/>
        </w:rPr>
        <w:t xml:space="preserve">ми з </w:t>
      </w:r>
      <w:r w:rsidRPr="00D0622A">
        <w:rPr>
          <w:lang w:val="uk-UA"/>
        </w:rPr>
        <w:t>постав</w:t>
      </w:r>
      <w:r>
        <w:rPr>
          <w:lang w:val="uk-UA"/>
        </w:rPr>
        <w:t>кою</w:t>
      </w:r>
      <w:r w:rsidRPr="00D0622A">
        <w:rPr>
          <w:lang w:val="uk-UA"/>
        </w:rPr>
        <w:t xml:space="preserve">, базовим активом яких </w:t>
      </w:r>
      <w:r w:rsidRPr="00715600">
        <w:rPr>
          <w:lang w:val="uk-UA"/>
        </w:rPr>
        <w:t>є цінні</w:t>
      </w:r>
      <w:r w:rsidRPr="000D18B8">
        <w:rPr>
          <w:lang w:val="uk-UA"/>
        </w:rPr>
        <w:t xml:space="preserve"> папери, можуть встановлюватися рішенням Біржі про </w:t>
      </w:r>
      <w:r w:rsidRPr="00715600">
        <w:rPr>
          <w:lang w:val="uk-UA"/>
        </w:rPr>
        <w:t>можливість</w:t>
      </w:r>
      <w:r w:rsidRPr="000D18B8">
        <w:rPr>
          <w:lang w:val="uk-UA"/>
        </w:rPr>
        <w:t xml:space="preserve"> укладання вказаного Ф'ючерсного контракту на Торгах.</w:t>
      </w:r>
    </w:p>
    <w:p w:rsidR="008D7FAE" w:rsidRDefault="008D7FAE" w:rsidP="008D7FAE">
      <w:pPr>
        <w:pStyle w:val="Point"/>
        <w:numPr>
          <w:ilvl w:val="0"/>
          <w:numId w:val="0"/>
        </w:numPr>
        <w:tabs>
          <w:tab w:val="left" w:pos="851"/>
        </w:tabs>
        <w:ind w:left="851" w:hanging="851"/>
        <w:rPr>
          <w:lang w:val="uk-UA"/>
        </w:rPr>
      </w:pPr>
      <w:r>
        <w:rPr>
          <w:lang w:val="uk-UA"/>
        </w:rPr>
        <w:t>30.2.</w:t>
      </w:r>
      <w:r>
        <w:rPr>
          <w:lang w:val="uk-UA"/>
        </w:rPr>
        <w:tab/>
        <w:t>В</w:t>
      </w:r>
      <w:r w:rsidRPr="000D18B8">
        <w:rPr>
          <w:lang w:val="uk-UA"/>
        </w:rPr>
        <w:t xml:space="preserve"> Дату виконання Біржа включає зобов'язання </w:t>
      </w:r>
      <w:r>
        <w:rPr>
          <w:lang w:val="uk-UA"/>
        </w:rPr>
        <w:t>за</w:t>
      </w:r>
      <w:r w:rsidRPr="000D18B8">
        <w:rPr>
          <w:lang w:val="uk-UA"/>
        </w:rPr>
        <w:t xml:space="preserve"> </w:t>
      </w:r>
      <w:r w:rsidRPr="00D0622A">
        <w:rPr>
          <w:lang w:val="uk-UA"/>
        </w:rPr>
        <w:t>Ф'ючерсни</w:t>
      </w:r>
      <w:r>
        <w:rPr>
          <w:lang w:val="uk-UA"/>
        </w:rPr>
        <w:t>ми</w:t>
      </w:r>
      <w:r w:rsidRPr="00D0622A">
        <w:rPr>
          <w:lang w:val="uk-UA"/>
        </w:rPr>
        <w:t xml:space="preserve"> контракта</w:t>
      </w:r>
      <w:r>
        <w:rPr>
          <w:lang w:val="uk-UA"/>
        </w:rPr>
        <w:t xml:space="preserve">ми з </w:t>
      </w:r>
      <w:r w:rsidRPr="00D0622A">
        <w:rPr>
          <w:lang w:val="uk-UA"/>
        </w:rPr>
        <w:t>постав</w:t>
      </w:r>
      <w:r>
        <w:rPr>
          <w:lang w:val="uk-UA"/>
        </w:rPr>
        <w:t>кою</w:t>
      </w:r>
      <w:r w:rsidRPr="000D18B8">
        <w:rPr>
          <w:lang w:val="uk-UA"/>
        </w:rPr>
        <w:t xml:space="preserve">, базовим активом яких </w:t>
      </w:r>
      <w:r w:rsidRPr="00715600">
        <w:rPr>
          <w:lang w:val="uk-UA"/>
        </w:rPr>
        <w:t>є</w:t>
      </w:r>
      <w:r w:rsidRPr="000D18B8">
        <w:rPr>
          <w:lang w:val="uk-UA"/>
        </w:rPr>
        <w:t xml:space="preserve"> </w:t>
      </w:r>
      <w:r w:rsidRPr="00715600">
        <w:rPr>
          <w:lang w:val="uk-UA"/>
        </w:rPr>
        <w:t>цінні папери, з Датою виконання, що настала, до складу зобов'язань по оплаті</w:t>
      </w:r>
      <w:r>
        <w:rPr>
          <w:lang w:val="uk-UA"/>
        </w:rPr>
        <w:t>/</w:t>
      </w:r>
      <w:r w:rsidRPr="00715600">
        <w:rPr>
          <w:lang w:val="uk-UA"/>
        </w:rPr>
        <w:t xml:space="preserve">перереєстрації цінних </w:t>
      </w:r>
      <w:r>
        <w:rPr>
          <w:lang w:val="uk-UA"/>
        </w:rPr>
        <w:t>паперів, що підлягають виконанню</w:t>
      </w:r>
      <w:r w:rsidRPr="00715600">
        <w:rPr>
          <w:lang w:val="uk-UA"/>
        </w:rPr>
        <w:t>, в порядку, визначеному статтею 3</w:t>
      </w:r>
      <w:r>
        <w:rPr>
          <w:lang w:val="uk-UA"/>
        </w:rPr>
        <w:t>1</w:t>
      </w:r>
      <w:r w:rsidRPr="00715600">
        <w:rPr>
          <w:lang w:val="uk-UA"/>
        </w:rPr>
        <w:t xml:space="preserve"> Правил торгівлі в Секції строкового ринку.</w:t>
      </w:r>
    </w:p>
    <w:p w:rsidR="008D7FAE" w:rsidRDefault="008D7FAE" w:rsidP="008D7FAE">
      <w:pPr>
        <w:pStyle w:val="Point"/>
        <w:numPr>
          <w:ilvl w:val="0"/>
          <w:numId w:val="0"/>
        </w:numPr>
        <w:tabs>
          <w:tab w:val="left" w:pos="851"/>
        </w:tabs>
        <w:ind w:left="851" w:hanging="851"/>
        <w:rPr>
          <w:lang w:val="uk-UA"/>
        </w:rPr>
      </w:pPr>
      <w:r>
        <w:rPr>
          <w:lang w:val="uk-UA"/>
        </w:rPr>
        <w:t>30.3.</w:t>
      </w:r>
      <w:r>
        <w:rPr>
          <w:lang w:val="uk-UA"/>
        </w:rPr>
        <w:tab/>
      </w:r>
      <w:r w:rsidRPr="00715600">
        <w:rPr>
          <w:lang w:val="uk-UA"/>
        </w:rPr>
        <w:t>Виконання (припинення)</w:t>
      </w:r>
      <w:r>
        <w:rPr>
          <w:lang w:val="uk-UA"/>
        </w:rPr>
        <w:t>, підлягаючих виконанню</w:t>
      </w:r>
      <w:r w:rsidRPr="00715600">
        <w:rPr>
          <w:lang w:val="uk-UA"/>
        </w:rPr>
        <w:t xml:space="preserve"> зобов'язань по оплаті/перереєстрації </w:t>
      </w:r>
      <w:r w:rsidRPr="001719FF">
        <w:rPr>
          <w:lang w:val="uk-UA"/>
        </w:rPr>
        <w:t>цінних</w:t>
      </w:r>
      <w:r w:rsidRPr="00715600">
        <w:rPr>
          <w:lang w:val="uk-UA"/>
        </w:rPr>
        <w:t xml:space="preserve"> паперів </w:t>
      </w:r>
      <w:r>
        <w:rPr>
          <w:lang w:val="uk-UA"/>
        </w:rPr>
        <w:t>за</w:t>
      </w:r>
      <w:r w:rsidRPr="00D0622A">
        <w:rPr>
          <w:lang w:val="uk-UA"/>
        </w:rPr>
        <w:t xml:space="preserve"> Ф'ючерсни</w:t>
      </w:r>
      <w:r>
        <w:rPr>
          <w:lang w:val="uk-UA"/>
        </w:rPr>
        <w:t>ми</w:t>
      </w:r>
      <w:r w:rsidRPr="00D0622A">
        <w:rPr>
          <w:lang w:val="uk-UA"/>
        </w:rPr>
        <w:t xml:space="preserve"> контракта</w:t>
      </w:r>
      <w:r>
        <w:rPr>
          <w:lang w:val="uk-UA"/>
        </w:rPr>
        <w:t xml:space="preserve">ми з </w:t>
      </w:r>
      <w:r w:rsidRPr="00D0622A">
        <w:rPr>
          <w:lang w:val="uk-UA"/>
        </w:rPr>
        <w:t>постав</w:t>
      </w:r>
      <w:r>
        <w:rPr>
          <w:lang w:val="uk-UA"/>
        </w:rPr>
        <w:t>кою</w:t>
      </w:r>
      <w:r w:rsidRPr="00715600">
        <w:rPr>
          <w:lang w:val="uk-UA"/>
        </w:rPr>
        <w:t xml:space="preserve">, базовим активом яких </w:t>
      </w:r>
      <w:r w:rsidRPr="001719FF">
        <w:rPr>
          <w:lang w:val="uk-UA"/>
        </w:rPr>
        <w:t>є</w:t>
      </w:r>
      <w:r w:rsidRPr="00715600">
        <w:rPr>
          <w:lang w:val="uk-UA"/>
        </w:rPr>
        <w:t xml:space="preserve"> </w:t>
      </w:r>
      <w:r w:rsidRPr="001719FF">
        <w:rPr>
          <w:lang w:val="uk-UA"/>
        </w:rPr>
        <w:t>цінні</w:t>
      </w:r>
      <w:r w:rsidRPr="00715600">
        <w:rPr>
          <w:lang w:val="uk-UA"/>
        </w:rPr>
        <w:t xml:space="preserve"> папери, </w:t>
      </w:r>
      <w:r w:rsidRPr="001719FF">
        <w:rPr>
          <w:lang w:val="uk-UA"/>
        </w:rPr>
        <w:t>з</w:t>
      </w:r>
      <w:r w:rsidRPr="00715600">
        <w:rPr>
          <w:lang w:val="uk-UA"/>
        </w:rPr>
        <w:t xml:space="preserve"> Датою виконання, що </w:t>
      </w:r>
      <w:r w:rsidRPr="001719FF">
        <w:rPr>
          <w:lang w:val="uk-UA"/>
        </w:rPr>
        <w:t>наступила</w:t>
      </w:r>
      <w:r w:rsidRPr="00715600">
        <w:rPr>
          <w:lang w:val="uk-UA"/>
        </w:rPr>
        <w:t xml:space="preserve">, здійснюється в </w:t>
      </w:r>
      <w:r w:rsidRPr="001719FF">
        <w:rPr>
          <w:lang w:val="uk-UA"/>
        </w:rPr>
        <w:t>порядку</w:t>
      </w:r>
      <w:r w:rsidRPr="00715600">
        <w:rPr>
          <w:lang w:val="uk-UA"/>
        </w:rPr>
        <w:t xml:space="preserve">, визначеному Правилами Біржі для розрахунків </w:t>
      </w:r>
      <w:r>
        <w:rPr>
          <w:lang w:val="uk-UA"/>
        </w:rPr>
        <w:t>за</w:t>
      </w:r>
      <w:r w:rsidRPr="00715600">
        <w:rPr>
          <w:lang w:val="uk-UA"/>
        </w:rPr>
        <w:t xml:space="preserve"> </w:t>
      </w:r>
      <w:r w:rsidRPr="001719FF">
        <w:rPr>
          <w:lang w:val="uk-UA"/>
        </w:rPr>
        <w:t>угодами</w:t>
      </w:r>
      <w:r w:rsidRPr="00715600">
        <w:rPr>
          <w:lang w:val="uk-UA"/>
        </w:rPr>
        <w:t xml:space="preserve"> </w:t>
      </w:r>
      <w:r w:rsidRPr="001719FF">
        <w:rPr>
          <w:lang w:val="uk-UA"/>
        </w:rPr>
        <w:t>з</w:t>
      </w:r>
      <w:r w:rsidRPr="00715600">
        <w:rPr>
          <w:lang w:val="uk-UA"/>
        </w:rPr>
        <w:t xml:space="preserve"> </w:t>
      </w:r>
      <w:r w:rsidRPr="001719FF">
        <w:rPr>
          <w:lang w:val="uk-UA"/>
        </w:rPr>
        <w:t>цінними</w:t>
      </w:r>
      <w:r w:rsidRPr="00715600">
        <w:rPr>
          <w:lang w:val="uk-UA"/>
        </w:rPr>
        <w:t xml:space="preserve"> паперами, </w:t>
      </w:r>
      <w:r>
        <w:rPr>
          <w:lang w:val="uk-UA"/>
        </w:rPr>
        <w:t>укладеними</w:t>
      </w:r>
      <w:r w:rsidRPr="00715600">
        <w:rPr>
          <w:lang w:val="uk-UA"/>
        </w:rPr>
        <w:t xml:space="preserve"> </w:t>
      </w:r>
      <w:r w:rsidRPr="001719FF">
        <w:rPr>
          <w:lang w:val="uk-UA"/>
        </w:rPr>
        <w:t>за участю</w:t>
      </w:r>
      <w:r w:rsidRPr="00715600">
        <w:rPr>
          <w:lang w:val="uk-UA"/>
        </w:rPr>
        <w:t xml:space="preserve"> Центральн</w:t>
      </w:r>
      <w:r>
        <w:rPr>
          <w:lang w:val="uk-UA"/>
        </w:rPr>
        <w:t>ого</w:t>
      </w:r>
      <w:r w:rsidRPr="00715600">
        <w:rPr>
          <w:lang w:val="uk-UA"/>
        </w:rPr>
        <w:t xml:space="preserve"> контрагент</w:t>
      </w:r>
      <w:r>
        <w:rPr>
          <w:lang w:val="uk-UA"/>
        </w:rPr>
        <w:t>а</w:t>
      </w:r>
      <w:r w:rsidRPr="00715600">
        <w:rPr>
          <w:lang w:val="uk-UA"/>
        </w:rPr>
        <w:t>.</w:t>
      </w:r>
    </w:p>
    <w:p w:rsidR="008D7FAE" w:rsidRDefault="008D7FAE" w:rsidP="008D7FAE">
      <w:pPr>
        <w:pStyle w:val="Point"/>
        <w:numPr>
          <w:ilvl w:val="0"/>
          <w:numId w:val="0"/>
        </w:numPr>
        <w:tabs>
          <w:tab w:val="left" w:pos="851"/>
        </w:tabs>
        <w:ind w:left="851" w:hanging="851"/>
        <w:rPr>
          <w:lang w:val="uk-UA"/>
        </w:rPr>
      </w:pPr>
      <w:r>
        <w:rPr>
          <w:lang w:val="uk-UA"/>
        </w:rPr>
        <w:t>30.4.</w:t>
      </w:r>
      <w:r>
        <w:rPr>
          <w:lang w:val="uk-UA"/>
        </w:rPr>
        <w:tab/>
        <w:t>Кожне зобов'язання за</w:t>
      </w:r>
      <w:r w:rsidRPr="00D0622A">
        <w:rPr>
          <w:lang w:val="uk-UA"/>
        </w:rPr>
        <w:t xml:space="preserve"> Ф'ючерсни</w:t>
      </w:r>
      <w:r>
        <w:rPr>
          <w:lang w:val="uk-UA"/>
        </w:rPr>
        <w:t>м</w:t>
      </w:r>
      <w:r w:rsidRPr="00D0622A">
        <w:rPr>
          <w:lang w:val="uk-UA"/>
        </w:rPr>
        <w:t xml:space="preserve"> контракт</w:t>
      </w:r>
      <w:r>
        <w:rPr>
          <w:lang w:val="uk-UA"/>
        </w:rPr>
        <w:t xml:space="preserve">ом з </w:t>
      </w:r>
      <w:r w:rsidRPr="00D0622A">
        <w:rPr>
          <w:lang w:val="uk-UA"/>
        </w:rPr>
        <w:t>постав</w:t>
      </w:r>
      <w:r>
        <w:rPr>
          <w:lang w:val="uk-UA"/>
        </w:rPr>
        <w:t>кою, базовим активом якого є цінні папери, з Датою виконання, що настала</w:t>
      </w:r>
      <w:r w:rsidRPr="009C4692">
        <w:rPr>
          <w:lang w:val="uk-UA"/>
        </w:rPr>
        <w:t xml:space="preserve">, </w:t>
      </w:r>
      <w:r>
        <w:rPr>
          <w:lang w:val="uk-UA"/>
        </w:rPr>
        <w:t>не включене до складу зобов'язань по оплаті/перереєстрації цінних паперів, що підлягають виконанню, є невиконаним і припиняється.</w:t>
      </w:r>
    </w:p>
    <w:p w:rsidR="008D7FAE" w:rsidRDefault="008D7FAE" w:rsidP="008D7FAE">
      <w:pPr>
        <w:pStyle w:val="Point"/>
        <w:numPr>
          <w:ilvl w:val="0"/>
          <w:numId w:val="0"/>
        </w:numPr>
        <w:tabs>
          <w:tab w:val="left" w:pos="851"/>
        </w:tabs>
        <w:ind w:left="851" w:hanging="851"/>
        <w:rPr>
          <w:lang w:val="uk-UA"/>
        </w:rPr>
      </w:pPr>
      <w:r>
        <w:rPr>
          <w:lang w:val="uk-UA"/>
        </w:rPr>
        <w:t>30.4.1.</w:t>
      </w:r>
      <w:r>
        <w:rPr>
          <w:lang w:val="uk-UA"/>
        </w:rPr>
        <w:tab/>
      </w:r>
      <w:r w:rsidRPr="00715600">
        <w:rPr>
          <w:lang w:val="uk-UA"/>
        </w:rPr>
        <w:t xml:space="preserve">За кожним зобов'язанням </w:t>
      </w:r>
      <w:r>
        <w:rPr>
          <w:lang w:val="uk-UA"/>
        </w:rPr>
        <w:t>за</w:t>
      </w:r>
      <w:r w:rsidRPr="00D0622A">
        <w:rPr>
          <w:lang w:val="uk-UA"/>
        </w:rPr>
        <w:t xml:space="preserve"> Ф'ючерсни</w:t>
      </w:r>
      <w:r>
        <w:rPr>
          <w:lang w:val="uk-UA"/>
        </w:rPr>
        <w:t>м</w:t>
      </w:r>
      <w:r w:rsidRPr="00D0622A">
        <w:rPr>
          <w:lang w:val="uk-UA"/>
        </w:rPr>
        <w:t xml:space="preserve"> контракт</w:t>
      </w:r>
      <w:r>
        <w:rPr>
          <w:lang w:val="uk-UA"/>
        </w:rPr>
        <w:t xml:space="preserve">ом з </w:t>
      </w:r>
      <w:r w:rsidRPr="00D0622A">
        <w:rPr>
          <w:lang w:val="uk-UA"/>
        </w:rPr>
        <w:t>постав</w:t>
      </w:r>
      <w:r>
        <w:rPr>
          <w:lang w:val="uk-UA"/>
        </w:rPr>
        <w:t>кою</w:t>
      </w:r>
      <w:r w:rsidRPr="00715600">
        <w:rPr>
          <w:lang w:val="uk-UA"/>
        </w:rPr>
        <w:t>, базовим активом як</w:t>
      </w:r>
      <w:r>
        <w:rPr>
          <w:lang w:val="uk-UA"/>
        </w:rPr>
        <w:t>ого</w:t>
      </w:r>
      <w:r w:rsidRPr="00715600">
        <w:rPr>
          <w:lang w:val="uk-UA"/>
        </w:rPr>
        <w:t xml:space="preserve"> </w:t>
      </w:r>
      <w:r w:rsidRPr="001719FF">
        <w:rPr>
          <w:lang w:val="uk-UA"/>
        </w:rPr>
        <w:t>є</w:t>
      </w:r>
      <w:r w:rsidRPr="00715600">
        <w:rPr>
          <w:lang w:val="uk-UA"/>
        </w:rPr>
        <w:t xml:space="preserve"> </w:t>
      </w:r>
      <w:r w:rsidRPr="001719FF">
        <w:rPr>
          <w:lang w:val="uk-UA"/>
        </w:rPr>
        <w:t>цінні</w:t>
      </w:r>
      <w:r w:rsidRPr="00715600">
        <w:rPr>
          <w:lang w:val="uk-UA"/>
        </w:rPr>
        <w:t xml:space="preserve"> папери, </w:t>
      </w:r>
      <w:r w:rsidRPr="001719FF">
        <w:rPr>
          <w:lang w:val="uk-UA"/>
        </w:rPr>
        <w:t>з</w:t>
      </w:r>
      <w:r w:rsidRPr="00715600">
        <w:rPr>
          <w:lang w:val="uk-UA"/>
        </w:rPr>
        <w:t xml:space="preserve"> Датою виконання, що </w:t>
      </w:r>
      <w:r w:rsidRPr="001719FF">
        <w:rPr>
          <w:lang w:val="uk-UA"/>
        </w:rPr>
        <w:t>наст</w:t>
      </w:r>
      <w:r>
        <w:rPr>
          <w:lang w:val="uk-UA"/>
        </w:rPr>
        <w:t>а</w:t>
      </w:r>
      <w:r w:rsidRPr="001719FF">
        <w:rPr>
          <w:lang w:val="uk-UA"/>
        </w:rPr>
        <w:t>ла</w:t>
      </w:r>
      <w:r w:rsidRPr="00715600">
        <w:rPr>
          <w:lang w:val="uk-UA"/>
        </w:rPr>
        <w:t xml:space="preserve">, не включеному до складу зобов'язань по оплаті/перереєстрації </w:t>
      </w:r>
      <w:r w:rsidRPr="001719FF">
        <w:rPr>
          <w:lang w:val="uk-UA"/>
        </w:rPr>
        <w:t>цінних</w:t>
      </w:r>
      <w:r w:rsidRPr="00715600">
        <w:rPr>
          <w:lang w:val="uk-UA"/>
        </w:rPr>
        <w:t xml:space="preserve"> </w:t>
      </w:r>
      <w:r>
        <w:rPr>
          <w:lang w:val="uk-UA"/>
        </w:rPr>
        <w:t>паперів, що підлягають виконанню</w:t>
      </w:r>
      <w:r w:rsidRPr="00715600">
        <w:rPr>
          <w:lang w:val="uk-UA"/>
        </w:rPr>
        <w:t xml:space="preserve">, </w:t>
      </w:r>
      <w:r>
        <w:rPr>
          <w:lang w:val="uk-UA"/>
        </w:rPr>
        <w:t xml:space="preserve">в зв’язку з </w:t>
      </w:r>
      <w:r w:rsidRPr="00715600">
        <w:rPr>
          <w:lang w:val="uk-UA"/>
        </w:rPr>
        <w:t>недостатност</w:t>
      </w:r>
      <w:r>
        <w:rPr>
          <w:lang w:val="uk-UA"/>
        </w:rPr>
        <w:t>ю</w:t>
      </w:r>
      <w:r w:rsidRPr="00715600">
        <w:rPr>
          <w:lang w:val="uk-UA"/>
        </w:rPr>
        <w:t xml:space="preserve"> активів для його виконання на </w:t>
      </w:r>
      <w:r>
        <w:rPr>
          <w:lang w:val="uk-UA"/>
        </w:rPr>
        <w:t>рахунках</w:t>
      </w:r>
      <w:r w:rsidRPr="00715600">
        <w:rPr>
          <w:lang w:val="uk-UA"/>
        </w:rPr>
        <w:t xml:space="preserve"> Учасника біржових торгів на </w:t>
      </w:r>
      <w:r w:rsidRPr="001719FF">
        <w:rPr>
          <w:lang w:val="uk-UA"/>
        </w:rPr>
        <w:t xml:space="preserve">строковому </w:t>
      </w:r>
      <w:r w:rsidRPr="00715600">
        <w:rPr>
          <w:lang w:val="uk-UA"/>
        </w:rPr>
        <w:t xml:space="preserve">ринку, вказаний Учасник біржових торгів на </w:t>
      </w:r>
      <w:r w:rsidRPr="001719FF">
        <w:rPr>
          <w:lang w:val="uk-UA"/>
        </w:rPr>
        <w:t>строковому</w:t>
      </w:r>
      <w:r w:rsidRPr="00715600">
        <w:rPr>
          <w:lang w:val="uk-UA"/>
        </w:rPr>
        <w:t xml:space="preserve"> ринку </w:t>
      </w:r>
      <w:r w:rsidRPr="001719FF">
        <w:rPr>
          <w:lang w:val="uk-UA"/>
        </w:rPr>
        <w:t>є</w:t>
      </w:r>
      <w:r w:rsidRPr="00715600">
        <w:rPr>
          <w:lang w:val="uk-UA"/>
        </w:rPr>
        <w:t xml:space="preserve"> стороною, що не виконала, і, відповідно до </w:t>
      </w:r>
      <w:r>
        <w:rPr>
          <w:lang w:val="uk-UA"/>
        </w:rPr>
        <w:t>Зразк</w:t>
      </w:r>
      <w:r w:rsidRPr="00715600">
        <w:rPr>
          <w:lang w:val="uk-UA"/>
        </w:rPr>
        <w:t>ової форми Ф'ючерсного контракту, зобов'язан</w:t>
      </w:r>
      <w:r>
        <w:rPr>
          <w:lang w:val="uk-UA"/>
        </w:rPr>
        <w:t>а</w:t>
      </w:r>
      <w:r w:rsidRPr="00715600">
        <w:rPr>
          <w:lang w:val="uk-UA"/>
        </w:rPr>
        <w:t xml:space="preserve"> сплатити Центральному контрагент</w:t>
      </w:r>
      <w:r>
        <w:rPr>
          <w:lang w:val="uk-UA"/>
        </w:rPr>
        <w:t>у</w:t>
      </w:r>
      <w:r w:rsidRPr="00715600">
        <w:rPr>
          <w:lang w:val="uk-UA"/>
        </w:rPr>
        <w:t xml:space="preserve"> </w:t>
      </w:r>
      <w:r>
        <w:rPr>
          <w:lang w:val="uk-UA"/>
        </w:rPr>
        <w:t xml:space="preserve">та Біржі </w:t>
      </w:r>
      <w:r w:rsidRPr="00715600">
        <w:rPr>
          <w:lang w:val="uk-UA"/>
        </w:rPr>
        <w:t>штраф.</w:t>
      </w:r>
    </w:p>
    <w:p w:rsidR="008D7FAE" w:rsidRDefault="008D7FAE" w:rsidP="008D7FAE">
      <w:pPr>
        <w:pStyle w:val="Point"/>
        <w:numPr>
          <w:ilvl w:val="0"/>
          <w:numId w:val="0"/>
        </w:numPr>
        <w:tabs>
          <w:tab w:val="left" w:pos="851"/>
        </w:tabs>
        <w:ind w:left="851" w:hanging="851"/>
        <w:rPr>
          <w:lang w:val="uk-UA"/>
        </w:rPr>
      </w:pPr>
      <w:r>
        <w:rPr>
          <w:lang w:val="uk-UA"/>
        </w:rPr>
        <w:t>30.4.2.</w:t>
      </w:r>
      <w:r>
        <w:rPr>
          <w:lang w:val="uk-UA"/>
        </w:rPr>
        <w:tab/>
      </w:r>
      <w:r w:rsidRPr="001719FF">
        <w:rPr>
          <w:lang w:val="uk-UA"/>
        </w:rPr>
        <w:t xml:space="preserve">За кожним зобов'язанням </w:t>
      </w:r>
      <w:r>
        <w:rPr>
          <w:lang w:val="uk-UA"/>
        </w:rPr>
        <w:t>за</w:t>
      </w:r>
      <w:r w:rsidRPr="00D0622A">
        <w:rPr>
          <w:lang w:val="uk-UA"/>
        </w:rPr>
        <w:t xml:space="preserve"> Ф'ючерсни</w:t>
      </w:r>
      <w:r>
        <w:rPr>
          <w:lang w:val="uk-UA"/>
        </w:rPr>
        <w:t>м</w:t>
      </w:r>
      <w:r w:rsidRPr="00D0622A">
        <w:rPr>
          <w:lang w:val="uk-UA"/>
        </w:rPr>
        <w:t xml:space="preserve"> контракт</w:t>
      </w:r>
      <w:r>
        <w:rPr>
          <w:lang w:val="uk-UA"/>
        </w:rPr>
        <w:t xml:space="preserve">ом з </w:t>
      </w:r>
      <w:r w:rsidRPr="00D0622A">
        <w:rPr>
          <w:lang w:val="uk-UA"/>
        </w:rPr>
        <w:t>постав</w:t>
      </w:r>
      <w:r>
        <w:rPr>
          <w:lang w:val="uk-UA"/>
        </w:rPr>
        <w:t>кою</w:t>
      </w:r>
      <w:r w:rsidRPr="001719FF">
        <w:rPr>
          <w:lang w:val="uk-UA"/>
        </w:rPr>
        <w:t>, базовим активом як</w:t>
      </w:r>
      <w:r>
        <w:rPr>
          <w:lang w:val="uk-UA"/>
        </w:rPr>
        <w:t>ого</w:t>
      </w:r>
      <w:r w:rsidRPr="001719FF">
        <w:rPr>
          <w:lang w:val="uk-UA"/>
        </w:rPr>
        <w:t xml:space="preserve"> є цінні папери, з Датою виконання, що наступила, не включеному до складу зобов'язань по оплаті/перереєстрації цінних паперів, що підлягають виконанн</w:t>
      </w:r>
      <w:r>
        <w:rPr>
          <w:lang w:val="uk-UA"/>
        </w:rPr>
        <w:t>ю</w:t>
      </w:r>
      <w:r w:rsidRPr="001719FF">
        <w:rPr>
          <w:lang w:val="uk-UA"/>
        </w:rPr>
        <w:t xml:space="preserve">, </w:t>
      </w:r>
      <w:r>
        <w:rPr>
          <w:lang w:val="uk-UA"/>
        </w:rPr>
        <w:t xml:space="preserve">в зв’язку з </w:t>
      </w:r>
      <w:r w:rsidRPr="001719FF">
        <w:rPr>
          <w:lang w:val="uk-UA"/>
        </w:rPr>
        <w:t>недостатност</w:t>
      </w:r>
      <w:r>
        <w:rPr>
          <w:lang w:val="uk-UA"/>
        </w:rPr>
        <w:t>ю</w:t>
      </w:r>
      <w:r w:rsidRPr="001719FF">
        <w:rPr>
          <w:lang w:val="uk-UA"/>
        </w:rPr>
        <w:t xml:space="preserve"> активів для його виконання на </w:t>
      </w:r>
      <w:r>
        <w:rPr>
          <w:lang w:val="uk-UA"/>
        </w:rPr>
        <w:t>рахунках</w:t>
      </w:r>
      <w:r w:rsidRPr="001719FF">
        <w:rPr>
          <w:lang w:val="uk-UA"/>
        </w:rPr>
        <w:t xml:space="preserve"> Центрального контрагента, Центральний контрагент є стороною, що не виконала, і, відповідно до </w:t>
      </w:r>
      <w:r>
        <w:rPr>
          <w:lang w:val="uk-UA"/>
        </w:rPr>
        <w:t>Зразк</w:t>
      </w:r>
      <w:r w:rsidRPr="001719FF">
        <w:rPr>
          <w:lang w:val="uk-UA"/>
        </w:rPr>
        <w:t>ової форми Ф'ючерсного контракту, зобов'язан</w:t>
      </w:r>
      <w:r>
        <w:rPr>
          <w:lang w:val="uk-UA"/>
        </w:rPr>
        <w:t xml:space="preserve">а </w:t>
      </w:r>
      <w:r w:rsidRPr="001719FF">
        <w:rPr>
          <w:lang w:val="uk-UA"/>
        </w:rPr>
        <w:t>сплатити Учасник</w:t>
      </w:r>
      <w:r>
        <w:rPr>
          <w:lang w:val="uk-UA"/>
        </w:rPr>
        <w:t>у</w:t>
      </w:r>
      <w:r w:rsidRPr="001719FF">
        <w:rPr>
          <w:lang w:val="uk-UA"/>
        </w:rPr>
        <w:t xml:space="preserve"> біржових торгів на строковому ринку штраф.</w:t>
      </w:r>
    </w:p>
    <w:p w:rsidR="008D7FAE" w:rsidRDefault="008D7FAE" w:rsidP="008D7FAE">
      <w:pPr>
        <w:pStyle w:val="Point"/>
        <w:numPr>
          <w:ilvl w:val="0"/>
          <w:numId w:val="0"/>
        </w:numPr>
        <w:tabs>
          <w:tab w:val="left" w:pos="851"/>
        </w:tabs>
        <w:ind w:left="851" w:hanging="851"/>
        <w:rPr>
          <w:lang w:val="uk-UA"/>
        </w:rPr>
      </w:pPr>
      <w:r>
        <w:rPr>
          <w:lang w:val="uk-UA"/>
        </w:rPr>
        <w:t>30.4.3.</w:t>
      </w:r>
      <w:r>
        <w:rPr>
          <w:lang w:val="uk-UA"/>
        </w:rPr>
        <w:tab/>
      </w:r>
      <w:r w:rsidRPr="001719FF">
        <w:rPr>
          <w:lang w:val="uk-UA"/>
        </w:rPr>
        <w:t xml:space="preserve">Порядок визначення розміру штрафу </w:t>
      </w:r>
      <w:r>
        <w:rPr>
          <w:lang w:val="uk-UA"/>
        </w:rPr>
        <w:t>встановле</w:t>
      </w:r>
      <w:r w:rsidRPr="001719FF">
        <w:rPr>
          <w:lang w:val="uk-UA"/>
        </w:rPr>
        <w:t xml:space="preserve">ний Угодою про систему заходів </w:t>
      </w:r>
      <w:r>
        <w:rPr>
          <w:lang w:val="uk-UA"/>
        </w:rPr>
        <w:t xml:space="preserve">щодо </w:t>
      </w:r>
      <w:r w:rsidRPr="001719FF">
        <w:rPr>
          <w:lang w:val="uk-UA"/>
        </w:rPr>
        <w:t>зниження ризиків.</w:t>
      </w:r>
    </w:p>
    <w:p w:rsidR="008D7FAE" w:rsidRPr="000D18B8" w:rsidRDefault="008D7FAE" w:rsidP="008D7FAE">
      <w:pPr>
        <w:pStyle w:val="Point"/>
        <w:numPr>
          <w:ilvl w:val="0"/>
          <w:numId w:val="0"/>
        </w:numPr>
        <w:tabs>
          <w:tab w:val="left" w:pos="851"/>
        </w:tabs>
        <w:ind w:left="851" w:hanging="851"/>
        <w:rPr>
          <w:lang w:val="uk-UA"/>
        </w:rPr>
      </w:pPr>
      <w:r>
        <w:rPr>
          <w:lang w:val="uk-UA"/>
        </w:rPr>
        <w:t>30.4.4.</w:t>
      </w:r>
      <w:r>
        <w:rPr>
          <w:lang w:val="uk-UA"/>
        </w:rPr>
        <w:tab/>
      </w:r>
      <w:r w:rsidRPr="001719FF">
        <w:rPr>
          <w:lang w:val="uk-UA"/>
        </w:rPr>
        <w:t>Зобов'язання по перерахуванню штрафу враховується на розділі грошового регістра в порядку, встановленому статтею 2</w:t>
      </w:r>
      <w:r>
        <w:rPr>
          <w:lang w:val="uk-UA"/>
        </w:rPr>
        <w:t>5</w:t>
      </w:r>
      <w:r w:rsidRPr="001719FF">
        <w:rPr>
          <w:lang w:val="uk-UA"/>
        </w:rPr>
        <w:t xml:space="preserve"> Правил торгівлі в Секції строкового ринку для обліку зобов'язань по перерахуванню грошових коштів.</w:t>
      </w:r>
    </w:p>
    <w:bookmarkEnd w:id="26"/>
    <w:p w:rsidR="008D7FAE" w:rsidRPr="001719FF" w:rsidRDefault="008D7FAE" w:rsidP="008D7FAE">
      <w:pPr>
        <w:pStyle w:val="Title3"/>
        <w:numPr>
          <w:ilvl w:val="0"/>
          <w:numId w:val="0"/>
        </w:numPr>
        <w:ind w:left="1211" w:hanging="1211"/>
        <w:rPr>
          <w:lang w:val="uk-UA"/>
        </w:rPr>
      </w:pPr>
      <w:r>
        <w:rPr>
          <w:lang w:val="uk-UA"/>
        </w:rPr>
        <w:t>Стаття 31</w:t>
      </w:r>
      <w:r w:rsidRPr="001719FF">
        <w:rPr>
          <w:lang w:val="uk-UA"/>
        </w:rPr>
        <w:t>.</w:t>
      </w:r>
      <w:r w:rsidRPr="001719FF">
        <w:rPr>
          <w:lang w:val="uk-UA"/>
        </w:rPr>
        <w:tab/>
        <w:t xml:space="preserve">Порядок включення зобов'язань </w:t>
      </w:r>
      <w:r>
        <w:rPr>
          <w:lang w:val="uk-UA"/>
        </w:rPr>
        <w:t>за</w:t>
      </w:r>
      <w:r w:rsidRPr="00D0622A">
        <w:rPr>
          <w:lang w:val="uk-UA"/>
        </w:rPr>
        <w:t xml:space="preserve"> Ф'ючерсни</w:t>
      </w:r>
      <w:r>
        <w:rPr>
          <w:lang w:val="uk-UA"/>
        </w:rPr>
        <w:t>ми</w:t>
      </w:r>
      <w:r w:rsidRPr="00D0622A">
        <w:rPr>
          <w:lang w:val="uk-UA"/>
        </w:rPr>
        <w:t xml:space="preserve"> контракта</w:t>
      </w:r>
      <w:r>
        <w:rPr>
          <w:lang w:val="uk-UA"/>
        </w:rPr>
        <w:t xml:space="preserve">ми з </w:t>
      </w:r>
      <w:r w:rsidRPr="00D0622A">
        <w:rPr>
          <w:lang w:val="uk-UA"/>
        </w:rPr>
        <w:t>постав</w:t>
      </w:r>
      <w:r>
        <w:rPr>
          <w:lang w:val="uk-UA"/>
        </w:rPr>
        <w:t>кою</w:t>
      </w:r>
      <w:r w:rsidRPr="001719FF">
        <w:rPr>
          <w:lang w:val="uk-UA"/>
        </w:rPr>
        <w:t xml:space="preserve"> з Датою виконання, що наступила, до складу зобов'язань по оплаті/перереєстрації цінних паперів, що підлягають виконанн</w:t>
      </w:r>
      <w:r>
        <w:rPr>
          <w:lang w:val="uk-UA"/>
        </w:rPr>
        <w:t>ю</w:t>
      </w:r>
    </w:p>
    <w:p w:rsidR="008D7FAE" w:rsidRPr="001719FF" w:rsidRDefault="008D7FAE" w:rsidP="008D7FAE">
      <w:pPr>
        <w:pStyle w:val="Point"/>
        <w:numPr>
          <w:ilvl w:val="0"/>
          <w:numId w:val="0"/>
        </w:numPr>
        <w:tabs>
          <w:tab w:val="left" w:pos="851"/>
        </w:tabs>
        <w:ind w:left="851" w:hanging="851"/>
        <w:rPr>
          <w:lang w:val="uk-UA"/>
        </w:rPr>
      </w:pPr>
      <w:r>
        <w:rPr>
          <w:lang w:val="uk-UA"/>
        </w:rPr>
        <w:t>31</w:t>
      </w:r>
      <w:r w:rsidRPr="000B6189">
        <w:rPr>
          <w:lang w:val="uk-UA"/>
        </w:rPr>
        <w:t>.1.</w:t>
      </w:r>
      <w:r w:rsidRPr="000B6189">
        <w:rPr>
          <w:lang w:val="uk-UA"/>
        </w:rPr>
        <w:tab/>
      </w:r>
      <w:r w:rsidRPr="001719FF">
        <w:rPr>
          <w:lang w:val="uk-UA"/>
        </w:rPr>
        <w:t xml:space="preserve">Необхідними умовами </w:t>
      </w:r>
      <w:r w:rsidRPr="000B6189">
        <w:rPr>
          <w:lang w:val="uk-UA"/>
        </w:rPr>
        <w:t>включення</w:t>
      </w:r>
      <w:r w:rsidRPr="001719FF">
        <w:rPr>
          <w:lang w:val="uk-UA"/>
        </w:rPr>
        <w:t xml:space="preserve"> зобов'язань </w:t>
      </w:r>
      <w:r>
        <w:rPr>
          <w:lang w:val="uk-UA"/>
        </w:rPr>
        <w:t>за</w:t>
      </w:r>
      <w:r w:rsidRPr="00D0622A">
        <w:rPr>
          <w:lang w:val="uk-UA"/>
        </w:rPr>
        <w:t xml:space="preserve"> Ф'ючерсни</w:t>
      </w:r>
      <w:r>
        <w:rPr>
          <w:lang w:val="uk-UA"/>
        </w:rPr>
        <w:t>ми</w:t>
      </w:r>
      <w:r w:rsidRPr="00D0622A">
        <w:rPr>
          <w:lang w:val="uk-UA"/>
        </w:rPr>
        <w:t xml:space="preserve"> контракта</w:t>
      </w:r>
      <w:r>
        <w:rPr>
          <w:lang w:val="uk-UA"/>
        </w:rPr>
        <w:t xml:space="preserve">ми з </w:t>
      </w:r>
      <w:r w:rsidRPr="00D0622A">
        <w:rPr>
          <w:lang w:val="uk-UA"/>
        </w:rPr>
        <w:t>постав</w:t>
      </w:r>
      <w:r>
        <w:rPr>
          <w:lang w:val="uk-UA"/>
        </w:rPr>
        <w:t>кою</w:t>
      </w:r>
      <w:r w:rsidRPr="001719FF">
        <w:rPr>
          <w:lang w:val="uk-UA"/>
        </w:rPr>
        <w:t xml:space="preserve"> </w:t>
      </w:r>
      <w:r w:rsidRPr="000B6189">
        <w:rPr>
          <w:lang w:val="uk-UA"/>
        </w:rPr>
        <w:t>з</w:t>
      </w:r>
      <w:r w:rsidRPr="001719FF">
        <w:rPr>
          <w:lang w:val="uk-UA"/>
        </w:rPr>
        <w:t xml:space="preserve"> Датою виконання, що </w:t>
      </w:r>
      <w:r w:rsidRPr="000B6189">
        <w:rPr>
          <w:lang w:val="uk-UA"/>
        </w:rPr>
        <w:t>настала</w:t>
      </w:r>
      <w:r w:rsidRPr="001719FF">
        <w:rPr>
          <w:lang w:val="uk-UA"/>
        </w:rPr>
        <w:t xml:space="preserve">, до складу зобов'язань по оплаті / перереєстрації </w:t>
      </w:r>
      <w:r w:rsidRPr="000B6189">
        <w:rPr>
          <w:lang w:val="uk-UA"/>
        </w:rPr>
        <w:t>цінних</w:t>
      </w:r>
      <w:r w:rsidRPr="001719FF">
        <w:rPr>
          <w:lang w:val="uk-UA"/>
        </w:rPr>
        <w:t xml:space="preserve"> паперів, що підлягають виконанн</w:t>
      </w:r>
      <w:r>
        <w:rPr>
          <w:lang w:val="uk-UA"/>
        </w:rPr>
        <w:t>ю</w:t>
      </w:r>
      <w:r w:rsidRPr="001719FF">
        <w:rPr>
          <w:lang w:val="uk-UA"/>
        </w:rPr>
        <w:t xml:space="preserve">, </w:t>
      </w:r>
      <w:r w:rsidRPr="000B6189">
        <w:rPr>
          <w:lang w:val="uk-UA"/>
        </w:rPr>
        <w:t>є</w:t>
      </w:r>
      <w:r w:rsidRPr="001719FF">
        <w:rPr>
          <w:lang w:val="uk-UA"/>
        </w:rPr>
        <w:t>:</w:t>
      </w:r>
    </w:p>
    <w:p w:rsidR="008D7FAE" w:rsidRPr="000B6189" w:rsidRDefault="008D7FAE" w:rsidP="008D7FAE">
      <w:pPr>
        <w:pStyle w:val="Pointnum"/>
        <w:numPr>
          <w:ilvl w:val="0"/>
          <w:numId w:val="19"/>
        </w:numPr>
        <w:rPr>
          <w:lang w:val="uk-UA"/>
        </w:rPr>
      </w:pPr>
      <w:r w:rsidRPr="001719FF">
        <w:rPr>
          <w:lang w:val="uk-UA"/>
        </w:rPr>
        <w:t xml:space="preserve">наявність </w:t>
      </w:r>
      <w:r w:rsidRPr="000B6189">
        <w:rPr>
          <w:lang w:val="uk-UA"/>
        </w:rPr>
        <w:t>у</w:t>
      </w:r>
      <w:r w:rsidRPr="001719FF">
        <w:rPr>
          <w:lang w:val="uk-UA"/>
        </w:rPr>
        <w:t xml:space="preserve"> Біржі по кожному розділу </w:t>
      </w:r>
      <w:r w:rsidRPr="000B6189">
        <w:rPr>
          <w:lang w:val="uk-UA"/>
        </w:rPr>
        <w:t>регістра</w:t>
      </w:r>
      <w:r w:rsidRPr="001719FF">
        <w:rPr>
          <w:lang w:val="uk-UA"/>
        </w:rPr>
        <w:t xml:space="preserve"> </w:t>
      </w:r>
      <w:r w:rsidRPr="000B6189">
        <w:rPr>
          <w:lang w:val="uk-UA"/>
        </w:rPr>
        <w:t>обліку</w:t>
      </w:r>
      <w:r w:rsidRPr="001719FF">
        <w:rPr>
          <w:lang w:val="uk-UA"/>
        </w:rPr>
        <w:t xml:space="preserve"> позицій, на якому враховуються зобов'язання </w:t>
      </w:r>
      <w:r>
        <w:rPr>
          <w:lang w:val="uk-UA"/>
        </w:rPr>
        <w:t>за</w:t>
      </w:r>
      <w:r w:rsidRPr="00D0622A">
        <w:rPr>
          <w:lang w:val="uk-UA"/>
        </w:rPr>
        <w:t xml:space="preserve"> Ф'ючерсни</w:t>
      </w:r>
      <w:r>
        <w:rPr>
          <w:lang w:val="uk-UA"/>
        </w:rPr>
        <w:t>ми</w:t>
      </w:r>
      <w:r w:rsidRPr="00D0622A">
        <w:rPr>
          <w:lang w:val="uk-UA"/>
        </w:rPr>
        <w:t xml:space="preserve"> контракта</w:t>
      </w:r>
      <w:r>
        <w:rPr>
          <w:lang w:val="uk-UA"/>
        </w:rPr>
        <w:t xml:space="preserve">ми з </w:t>
      </w:r>
      <w:r w:rsidRPr="00D0622A">
        <w:rPr>
          <w:lang w:val="uk-UA"/>
        </w:rPr>
        <w:t>постав</w:t>
      </w:r>
      <w:r>
        <w:rPr>
          <w:lang w:val="uk-UA"/>
        </w:rPr>
        <w:t>кою</w:t>
      </w:r>
      <w:r w:rsidRPr="000B6189">
        <w:rPr>
          <w:lang w:val="uk-UA"/>
        </w:rPr>
        <w:t xml:space="preserve"> з Датою виконання</w:t>
      </w:r>
      <w:r>
        <w:rPr>
          <w:lang w:val="uk-UA"/>
        </w:rPr>
        <w:t>,</w:t>
      </w:r>
      <w:r w:rsidRPr="000B6189">
        <w:rPr>
          <w:lang w:val="uk-UA"/>
        </w:rPr>
        <w:t xml:space="preserve"> що настала </w:t>
      </w:r>
      <w:r>
        <w:rPr>
          <w:lang w:val="uk-UA"/>
        </w:rPr>
        <w:t>інформації</w:t>
      </w:r>
      <w:r w:rsidRPr="000B6189">
        <w:rPr>
          <w:lang w:val="uk-UA"/>
        </w:rPr>
        <w:t xml:space="preserve"> про но</w:t>
      </w:r>
      <w:r>
        <w:rPr>
          <w:lang w:val="uk-UA"/>
        </w:rPr>
        <w:t>мер</w:t>
      </w:r>
      <w:r w:rsidRPr="000B6189">
        <w:rPr>
          <w:lang w:val="uk-UA"/>
        </w:rPr>
        <w:t xml:space="preserve"> рахунку </w:t>
      </w:r>
      <w:r>
        <w:rPr>
          <w:lang w:val="uk-UA"/>
        </w:rPr>
        <w:t>зберігача</w:t>
      </w:r>
      <w:r w:rsidRPr="000B6189">
        <w:rPr>
          <w:lang w:val="uk-UA"/>
        </w:rPr>
        <w:t xml:space="preserve"> в Депозитарі</w:t>
      </w:r>
      <w:r>
        <w:rPr>
          <w:lang w:val="uk-UA"/>
        </w:rPr>
        <w:t>ї</w:t>
      </w:r>
      <w:r w:rsidRPr="000B6189">
        <w:rPr>
          <w:lang w:val="uk-UA"/>
        </w:rPr>
        <w:t xml:space="preserve">, призначеного для </w:t>
      </w:r>
      <w:r w:rsidRPr="000B6189">
        <w:rPr>
          <w:lang w:val="uk-UA"/>
        </w:rPr>
        <w:lastRenderedPageBreak/>
        <w:t>поста</w:t>
      </w:r>
      <w:r>
        <w:rPr>
          <w:lang w:val="uk-UA"/>
        </w:rPr>
        <w:t>вки та</w:t>
      </w:r>
      <w:r w:rsidRPr="000B6189">
        <w:rPr>
          <w:lang w:val="uk-UA"/>
        </w:rPr>
        <w:t xml:space="preserve"> оплати цінних паперів </w:t>
      </w:r>
      <w:r>
        <w:rPr>
          <w:lang w:val="uk-UA"/>
        </w:rPr>
        <w:t xml:space="preserve">за </w:t>
      </w:r>
      <w:r w:rsidRPr="000B6189">
        <w:rPr>
          <w:lang w:val="uk-UA"/>
        </w:rPr>
        <w:t>угодами, у</w:t>
      </w:r>
      <w:r>
        <w:rPr>
          <w:lang w:val="uk-UA"/>
        </w:rPr>
        <w:t>кладеними</w:t>
      </w:r>
      <w:r w:rsidRPr="000B6189">
        <w:rPr>
          <w:lang w:val="uk-UA"/>
        </w:rPr>
        <w:t xml:space="preserve"> на Біржі (далі – рахунок, закріплений за розділом), з використанням якого здійснюватиметься виконання вказаних зобов'язань. Дана інформація надається Учасником біржових торгів на строковому ринку Біржі або при відкритті розділу клірингових регістрів, або шляхом подачі заяви </w:t>
      </w:r>
      <w:r>
        <w:rPr>
          <w:lang w:val="uk-UA"/>
        </w:rPr>
        <w:t xml:space="preserve">за </w:t>
      </w:r>
      <w:r w:rsidRPr="000B6189">
        <w:rPr>
          <w:lang w:val="uk-UA"/>
        </w:rPr>
        <w:t>формою F02, передбаченою додатком № 1 до Правил торгівлі в Секції строкового ринку;</w:t>
      </w:r>
    </w:p>
    <w:p w:rsidR="008D7FAE" w:rsidRPr="00AB667D" w:rsidRDefault="008D7FAE" w:rsidP="008D7FAE">
      <w:pPr>
        <w:pStyle w:val="Pointnum"/>
        <w:numPr>
          <w:ilvl w:val="0"/>
          <w:numId w:val="19"/>
        </w:numPr>
        <w:rPr>
          <w:lang w:val="uk-UA"/>
        </w:rPr>
      </w:pPr>
      <w:r w:rsidRPr="00AB667D">
        <w:rPr>
          <w:lang w:val="uk-UA"/>
        </w:rPr>
        <w:t xml:space="preserve">рахунок, закріплений за розділом, </w:t>
      </w:r>
      <w:r>
        <w:rPr>
          <w:lang w:val="uk-UA"/>
        </w:rPr>
        <w:t>повинен</w:t>
      </w:r>
      <w:r w:rsidRPr="00AB667D">
        <w:rPr>
          <w:lang w:val="uk-UA"/>
        </w:rPr>
        <w:t xml:space="preserve"> бути зареєстрований на Біржі відповідно до вимог Правил Біржі, </w:t>
      </w:r>
      <w:r>
        <w:rPr>
          <w:lang w:val="uk-UA"/>
        </w:rPr>
        <w:t>та</w:t>
      </w:r>
      <w:r w:rsidRPr="00AB667D">
        <w:rPr>
          <w:lang w:val="uk-UA"/>
        </w:rPr>
        <w:t xml:space="preserve"> у Біржі має бути інформація про надання зберігачем Депозитарію повноважень на здійснення операцій списання/зарахування цінних паперів по цьому рахунку на підставі інформації, отриманої Депозитарієм від Біржі.</w:t>
      </w:r>
    </w:p>
    <w:p w:rsidR="008D7FAE" w:rsidRDefault="008D7FAE" w:rsidP="008D7FAE">
      <w:pPr>
        <w:pStyle w:val="Pointnum"/>
        <w:numPr>
          <w:ilvl w:val="0"/>
          <w:numId w:val="0"/>
        </w:numPr>
        <w:ind w:left="851"/>
        <w:rPr>
          <w:lang w:val="uk-UA"/>
        </w:rPr>
      </w:pPr>
      <w:r w:rsidRPr="00AB667D">
        <w:rPr>
          <w:lang w:val="uk-UA"/>
        </w:rPr>
        <w:t>Вказані умови повинні виконуватися на момент початку процедури визначення зобов'язань по оплаті/перереєстрації цінних паперів, що підлягають виконанн</w:t>
      </w:r>
      <w:r>
        <w:rPr>
          <w:lang w:val="uk-UA"/>
        </w:rPr>
        <w:t>ю</w:t>
      </w:r>
      <w:r w:rsidRPr="00AB667D">
        <w:rPr>
          <w:lang w:val="uk-UA"/>
        </w:rPr>
        <w:t>.</w:t>
      </w:r>
    </w:p>
    <w:p w:rsidR="008D7FAE" w:rsidRDefault="008D7FAE" w:rsidP="008D7FAE">
      <w:pPr>
        <w:pStyle w:val="Pointnum"/>
        <w:numPr>
          <w:ilvl w:val="0"/>
          <w:numId w:val="0"/>
        </w:numPr>
        <w:ind w:left="851" w:hanging="851"/>
        <w:rPr>
          <w:lang w:val="uk-UA"/>
        </w:rPr>
      </w:pPr>
      <w:r>
        <w:rPr>
          <w:lang w:val="uk-UA"/>
        </w:rPr>
        <w:t>31.1.1.</w:t>
      </w:r>
      <w:r>
        <w:rPr>
          <w:lang w:val="uk-UA"/>
        </w:rPr>
        <w:tab/>
      </w:r>
      <w:r w:rsidRPr="00AB667D">
        <w:rPr>
          <w:lang w:val="uk-UA"/>
        </w:rPr>
        <w:t xml:space="preserve">Зобов'язання </w:t>
      </w:r>
      <w:r>
        <w:rPr>
          <w:lang w:val="uk-UA"/>
        </w:rPr>
        <w:t>за</w:t>
      </w:r>
      <w:r w:rsidRPr="00D0622A">
        <w:rPr>
          <w:lang w:val="uk-UA"/>
        </w:rPr>
        <w:t xml:space="preserve"> Ф'ючерсни</w:t>
      </w:r>
      <w:r>
        <w:rPr>
          <w:lang w:val="uk-UA"/>
        </w:rPr>
        <w:t>ми</w:t>
      </w:r>
      <w:r w:rsidRPr="00D0622A">
        <w:rPr>
          <w:lang w:val="uk-UA"/>
        </w:rPr>
        <w:t xml:space="preserve"> контракта</w:t>
      </w:r>
      <w:r>
        <w:rPr>
          <w:lang w:val="uk-UA"/>
        </w:rPr>
        <w:t xml:space="preserve">ми з </w:t>
      </w:r>
      <w:r w:rsidRPr="00D0622A">
        <w:rPr>
          <w:lang w:val="uk-UA"/>
        </w:rPr>
        <w:t>постав</w:t>
      </w:r>
      <w:r>
        <w:rPr>
          <w:lang w:val="uk-UA"/>
        </w:rPr>
        <w:t>кою</w:t>
      </w:r>
      <w:r w:rsidRPr="00AB667D">
        <w:rPr>
          <w:lang w:val="uk-UA"/>
        </w:rPr>
        <w:t xml:space="preserve"> </w:t>
      </w:r>
      <w:r w:rsidRPr="00783346">
        <w:rPr>
          <w:lang w:val="uk-UA"/>
        </w:rPr>
        <w:t>з</w:t>
      </w:r>
      <w:r w:rsidRPr="00AB667D">
        <w:rPr>
          <w:lang w:val="uk-UA"/>
        </w:rPr>
        <w:t xml:space="preserve"> Датою, що </w:t>
      </w:r>
      <w:r w:rsidRPr="00783346">
        <w:rPr>
          <w:lang w:val="uk-UA"/>
        </w:rPr>
        <w:t>наступила</w:t>
      </w:r>
      <w:r w:rsidRPr="00AB667D">
        <w:rPr>
          <w:lang w:val="uk-UA"/>
        </w:rPr>
        <w:t xml:space="preserve">, </w:t>
      </w:r>
      <w:r>
        <w:rPr>
          <w:lang w:val="uk-UA"/>
        </w:rPr>
        <w:t xml:space="preserve">які </w:t>
      </w:r>
      <w:r w:rsidRPr="00AB667D">
        <w:rPr>
          <w:lang w:val="uk-UA"/>
        </w:rPr>
        <w:t xml:space="preserve">не </w:t>
      </w:r>
      <w:r>
        <w:rPr>
          <w:lang w:val="uk-UA"/>
        </w:rPr>
        <w:t>відповідають</w:t>
      </w:r>
      <w:r w:rsidRPr="00AB667D">
        <w:rPr>
          <w:lang w:val="uk-UA"/>
        </w:rPr>
        <w:t xml:space="preserve"> умовам, </w:t>
      </w:r>
      <w:r>
        <w:rPr>
          <w:lang w:val="uk-UA"/>
        </w:rPr>
        <w:t>в</w:t>
      </w:r>
      <w:r w:rsidRPr="00AB667D">
        <w:rPr>
          <w:lang w:val="uk-UA"/>
        </w:rPr>
        <w:t>казаним в пункті 3</w:t>
      </w:r>
      <w:r>
        <w:rPr>
          <w:lang w:val="uk-UA"/>
        </w:rPr>
        <w:t>1</w:t>
      </w:r>
      <w:r w:rsidRPr="00AB667D">
        <w:rPr>
          <w:lang w:val="uk-UA"/>
        </w:rPr>
        <w:t xml:space="preserve">.1 </w:t>
      </w:r>
      <w:r w:rsidRPr="00783346">
        <w:rPr>
          <w:lang w:val="uk-UA"/>
        </w:rPr>
        <w:t>цієї</w:t>
      </w:r>
      <w:r w:rsidRPr="00AB667D">
        <w:rPr>
          <w:lang w:val="uk-UA"/>
        </w:rPr>
        <w:t xml:space="preserve"> статті, не включаються до складу зобов'язань по оплаті/перереєстрації </w:t>
      </w:r>
      <w:r w:rsidRPr="00783346">
        <w:rPr>
          <w:lang w:val="uk-UA"/>
        </w:rPr>
        <w:t>цінних</w:t>
      </w:r>
      <w:r w:rsidRPr="00AB667D">
        <w:rPr>
          <w:lang w:val="uk-UA"/>
        </w:rPr>
        <w:t xml:space="preserve"> паперів, що підлягають виконанн</w:t>
      </w:r>
      <w:r>
        <w:rPr>
          <w:lang w:val="uk-UA"/>
        </w:rPr>
        <w:t>ю</w:t>
      </w:r>
      <w:r w:rsidRPr="00AB667D">
        <w:rPr>
          <w:lang w:val="uk-UA"/>
        </w:rPr>
        <w:t>.</w:t>
      </w:r>
    </w:p>
    <w:p w:rsidR="008D7FAE" w:rsidRPr="00AB667D" w:rsidRDefault="008D7FAE" w:rsidP="008D7FAE">
      <w:pPr>
        <w:pStyle w:val="Pointnum"/>
        <w:numPr>
          <w:ilvl w:val="0"/>
          <w:numId w:val="0"/>
        </w:numPr>
        <w:ind w:left="851" w:hanging="851"/>
        <w:rPr>
          <w:lang w:val="uk-UA"/>
        </w:rPr>
      </w:pPr>
      <w:r>
        <w:rPr>
          <w:lang w:val="uk-UA"/>
        </w:rPr>
        <w:t>31.2.</w:t>
      </w:r>
      <w:r>
        <w:rPr>
          <w:lang w:val="uk-UA"/>
        </w:rPr>
        <w:tab/>
      </w:r>
      <w:r w:rsidRPr="00A229BD">
        <w:rPr>
          <w:lang w:val="uk-UA"/>
        </w:rPr>
        <w:t xml:space="preserve">Біржа включає до складу зобов'язань по оплаті/перереєстрації </w:t>
      </w:r>
      <w:r w:rsidRPr="00783346">
        <w:rPr>
          <w:lang w:val="uk-UA"/>
        </w:rPr>
        <w:t>цінних</w:t>
      </w:r>
      <w:r w:rsidRPr="00A229BD">
        <w:rPr>
          <w:lang w:val="uk-UA"/>
        </w:rPr>
        <w:t xml:space="preserve"> паперів, що підлягають виконанн</w:t>
      </w:r>
      <w:r>
        <w:rPr>
          <w:lang w:val="uk-UA"/>
        </w:rPr>
        <w:t>ю</w:t>
      </w:r>
      <w:r w:rsidRPr="00A229BD">
        <w:rPr>
          <w:lang w:val="uk-UA"/>
        </w:rPr>
        <w:t xml:space="preserve"> зобов'язання </w:t>
      </w:r>
      <w:r>
        <w:rPr>
          <w:lang w:val="uk-UA"/>
        </w:rPr>
        <w:t>за</w:t>
      </w:r>
      <w:r w:rsidRPr="00D0622A">
        <w:rPr>
          <w:lang w:val="uk-UA"/>
        </w:rPr>
        <w:t xml:space="preserve"> Ф'ючерсни</w:t>
      </w:r>
      <w:r>
        <w:rPr>
          <w:lang w:val="uk-UA"/>
        </w:rPr>
        <w:t>ми</w:t>
      </w:r>
      <w:r w:rsidRPr="00D0622A">
        <w:rPr>
          <w:lang w:val="uk-UA"/>
        </w:rPr>
        <w:t xml:space="preserve"> контракта</w:t>
      </w:r>
      <w:r>
        <w:rPr>
          <w:lang w:val="uk-UA"/>
        </w:rPr>
        <w:t xml:space="preserve">ми з </w:t>
      </w:r>
      <w:r w:rsidRPr="00D0622A">
        <w:rPr>
          <w:lang w:val="uk-UA"/>
        </w:rPr>
        <w:t>постав</w:t>
      </w:r>
      <w:r>
        <w:rPr>
          <w:lang w:val="uk-UA"/>
        </w:rPr>
        <w:t>кою</w:t>
      </w:r>
      <w:r w:rsidRPr="00A229BD">
        <w:rPr>
          <w:lang w:val="uk-UA"/>
        </w:rPr>
        <w:t xml:space="preserve"> </w:t>
      </w:r>
      <w:r w:rsidRPr="00783346">
        <w:rPr>
          <w:lang w:val="uk-UA"/>
        </w:rPr>
        <w:t>з</w:t>
      </w:r>
      <w:r w:rsidRPr="00A229BD">
        <w:rPr>
          <w:lang w:val="uk-UA"/>
        </w:rPr>
        <w:t xml:space="preserve"> Датою виконання, що </w:t>
      </w:r>
      <w:r w:rsidRPr="00783346">
        <w:rPr>
          <w:lang w:val="uk-UA"/>
        </w:rPr>
        <w:t>наступила</w:t>
      </w:r>
      <w:r w:rsidRPr="00A229BD">
        <w:rPr>
          <w:lang w:val="uk-UA"/>
        </w:rPr>
        <w:t xml:space="preserve">, </w:t>
      </w:r>
      <w:r>
        <w:rPr>
          <w:lang w:val="uk-UA"/>
        </w:rPr>
        <w:t>разом</w:t>
      </w:r>
      <w:r w:rsidRPr="00A229BD">
        <w:rPr>
          <w:lang w:val="uk-UA"/>
        </w:rPr>
        <w:t xml:space="preserve"> </w:t>
      </w:r>
      <w:r w:rsidRPr="00783346">
        <w:rPr>
          <w:lang w:val="uk-UA"/>
        </w:rPr>
        <w:t>із</w:t>
      </w:r>
      <w:r w:rsidRPr="00A229BD">
        <w:rPr>
          <w:lang w:val="uk-UA"/>
        </w:rPr>
        <w:t xml:space="preserve"> зобов'язаннями по поверненню раніше перерахованої Варіаційної маржі </w:t>
      </w:r>
      <w:r>
        <w:rPr>
          <w:lang w:val="uk-UA"/>
        </w:rPr>
        <w:t>за</w:t>
      </w:r>
      <w:r w:rsidRPr="00A229BD">
        <w:rPr>
          <w:lang w:val="uk-UA"/>
        </w:rPr>
        <w:t xml:space="preserve"> вказани</w:t>
      </w:r>
      <w:r>
        <w:rPr>
          <w:lang w:val="uk-UA"/>
        </w:rPr>
        <w:t>ми</w:t>
      </w:r>
      <w:r w:rsidRPr="00A229BD">
        <w:rPr>
          <w:lang w:val="uk-UA"/>
        </w:rPr>
        <w:t xml:space="preserve"> Ф'ючерсни</w:t>
      </w:r>
      <w:r>
        <w:rPr>
          <w:lang w:val="uk-UA"/>
        </w:rPr>
        <w:t>ми</w:t>
      </w:r>
      <w:r w:rsidRPr="00A229BD">
        <w:rPr>
          <w:lang w:val="uk-UA"/>
        </w:rPr>
        <w:t xml:space="preserve"> контракта</w:t>
      </w:r>
      <w:r>
        <w:rPr>
          <w:lang w:val="uk-UA"/>
        </w:rPr>
        <w:t>ми</w:t>
      </w:r>
      <w:r w:rsidRPr="00A229BD">
        <w:rPr>
          <w:lang w:val="uk-UA"/>
        </w:rPr>
        <w:t xml:space="preserve"> </w:t>
      </w:r>
      <w:r w:rsidRPr="00783346">
        <w:rPr>
          <w:lang w:val="uk-UA"/>
        </w:rPr>
        <w:t xml:space="preserve">у випадку, якщо </w:t>
      </w:r>
      <w:r w:rsidRPr="00A229BD">
        <w:rPr>
          <w:lang w:val="uk-UA"/>
        </w:rPr>
        <w:t>вказані зобов'язання задовольняють умовам пункту 3</w:t>
      </w:r>
      <w:r>
        <w:rPr>
          <w:lang w:val="uk-UA"/>
        </w:rPr>
        <w:t>1</w:t>
      </w:r>
      <w:r w:rsidRPr="00A229BD">
        <w:rPr>
          <w:lang w:val="uk-UA"/>
        </w:rPr>
        <w:t xml:space="preserve">.1 </w:t>
      </w:r>
      <w:r w:rsidRPr="00783346">
        <w:rPr>
          <w:lang w:val="uk-UA"/>
        </w:rPr>
        <w:t>цієї</w:t>
      </w:r>
      <w:r w:rsidRPr="00A229BD">
        <w:rPr>
          <w:lang w:val="uk-UA"/>
        </w:rPr>
        <w:t xml:space="preserve"> статті, і для їх виконання </w:t>
      </w:r>
      <w:r w:rsidRPr="00783346">
        <w:rPr>
          <w:lang w:val="uk-UA"/>
        </w:rPr>
        <w:t>достатньо</w:t>
      </w:r>
      <w:r w:rsidRPr="00A229BD">
        <w:rPr>
          <w:lang w:val="uk-UA"/>
        </w:rPr>
        <w:t xml:space="preserve"> активів на </w:t>
      </w:r>
      <w:r>
        <w:rPr>
          <w:lang w:val="uk-UA"/>
        </w:rPr>
        <w:t>рахунках</w:t>
      </w:r>
      <w:r w:rsidRPr="00A229BD">
        <w:rPr>
          <w:lang w:val="uk-UA"/>
        </w:rPr>
        <w:t xml:space="preserve"> Учасників біржових торгів на </w:t>
      </w:r>
      <w:r w:rsidRPr="00783346">
        <w:rPr>
          <w:lang w:val="uk-UA"/>
        </w:rPr>
        <w:t>строковому</w:t>
      </w:r>
      <w:r w:rsidRPr="00A229BD">
        <w:rPr>
          <w:lang w:val="uk-UA"/>
        </w:rPr>
        <w:t xml:space="preserve"> ринку </w:t>
      </w:r>
      <w:r>
        <w:rPr>
          <w:lang w:val="uk-UA"/>
        </w:rPr>
        <w:t>та</w:t>
      </w:r>
      <w:r w:rsidRPr="00A229BD">
        <w:rPr>
          <w:lang w:val="uk-UA"/>
        </w:rPr>
        <w:t xml:space="preserve"> </w:t>
      </w:r>
      <w:r>
        <w:rPr>
          <w:lang w:val="uk-UA"/>
        </w:rPr>
        <w:t xml:space="preserve">на </w:t>
      </w:r>
      <w:r w:rsidRPr="00783346">
        <w:rPr>
          <w:lang w:val="uk-UA"/>
        </w:rPr>
        <w:t>рахунку</w:t>
      </w:r>
      <w:r w:rsidRPr="00A229BD">
        <w:rPr>
          <w:lang w:val="uk-UA"/>
        </w:rPr>
        <w:t xml:space="preserve"> Центрального контрагента.</w:t>
      </w:r>
    </w:p>
    <w:bookmarkEnd w:id="13"/>
    <w:bookmarkEnd w:id="14"/>
    <w:bookmarkEnd w:id="15"/>
    <w:bookmarkEnd w:id="16"/>
    <w:bookmarkEnd w:id="17"/>
    <w:bookmarkEnd w:id="18"/>
    <w:bookmarkEnd w:id="19"/>
    <w:bookmarkEnd w:id="20"/>
    <w:bookmarkEnd w:id="21"/>
    <w:bookmarkEnd w:id="22"/>
    <w:bookmarkEnd w:id="23"/>
    <w:bookmarkEnd w:id="24"/>
    <w:bookmarkEnd w:id="25"/>
    <w:p w:rsidR="008D7FAE" w:rsidRPr="00A229BD" w:rsidRDefault="008D7FAE" w:rsidP="008D7FAE">
      <w:pPr>
        <w:pStyle w:val="Title3"/>
        <w:numPr>
          <w:ilvl w:val="0"/>
          <w:numId w:val="0"/>
        </w:numPr>
        <w:rPr>
          <w:lang w:val="uk-UA"/>
        </w:rPr>
      </w:pPr>
      <w:r>
        <w:rPr>
          <w:lang w:val="uk-UA"/>
        </w:rPr>
        <w:t>Стаття 32</w:t>
      </w:r>
      <w:r w:rsidRPr="00A229BD">
        <w:rPr>
          <w:lang w:val="uk-UA"/>
        </w:rPr>
        <w:t>.</w:t>
      </w:r>
      <w:r w:rsidRPr="00A229BD">
        <w:rPr>
          <w:lang w:val="uk-UA"/>
        </w:rPr>
        <w:tab/>
        <w:t>Порядок оплати послуг з</w:t>
      </w:r>
      <w:r>
        <w:rPr>
          <w:lang w:val="uk-UA"/>
        </w:rPr>
        <w:t>а</w:t>
      </w:r>
      <w:r w:rsidRPr="00A229BD">
        <w:rPr>
          <w:lang w:val="uk-UA"/>
        </w:rPr>
        <w:t xml:space="preserve"> організаці</w:t>
      </w:r>
      <w:r>
        <w:rPr>
          <w:lang w:val="uk-UA"/>
        </w:rPr>
        <w:t>ю</w:t>
      </w:r>
      <w:r w:rsidRPr="00A229BD">
        <w:rPr>
          <w:lang w:val="uk-UA"/>
        </w:rPr>
        <w:t xml:space="preserve"> торгівлі </w:t>
      </w:r>
      <w:r>
        <w:rPr>
          <w:lang w:val="uk-UA"/>
        </w:rPr>
        <w:t>та</w:t>
      </w:r>
      <w:r w:rsidRPr="00A229BD">
        <w:rPr>
          <w:lang w:val="uk-UA"/>
        </w:rPr>
        <w:t xml:space="preserve"> сплати штрафів</w:t>
      </w:r>
    </w:p>
    <w:p w:rsidR="008D7FAE" w:rsidRPr="00783346" w:rsidRDefault="008D7FAE" w:rsidP="008D7FAE">
      <w:pPr>
        <w:pStyle w:val="Point"/>
        <w:numPr>
          <w:ilvl w:val="0"/>
          <w:numId w:val="0"/>
        </w:numPr>
        <w:tabs>
          <w:tab w:val="left" w:pos="851"/>
        </w:tabs>
        <w:ind w:left="851" w:hanging="851"/>
        <w:rPr>
          <w:lang w:val="uk-UA"/>
        </w:rPr>
      </w:pPr>
      <w:r>
        <w:rPr>
          <w:lang w:val="uk-UA"/>
        </w:rPr>
        <w:t>32.1.</w:t>
      </w:r>
      <w:r>
        <w:rPr>
          <w:lang w:val="uk-UA"/>
        </w:rPr>
        <w:tab/>
      </w:r>
      <w:r w:rsidRPr="00A229BD">
        <w:rPr>
          <w:lang w:val="uk-UA"/>
        </w:rPr>
        <w:t xml:space="preserve">Зобов'язання по </w:t>
      </w:r>
      <w:r w:rsidRPr="00783346">
        <w:rPr>
          <w:lang w:val="uk-UA"/>
        </w:rPr>
        <w:t>сплаті</w:t>
      </w:r>
      <w:r w:rsidRPr="00A229BD">
        <w:rPr>
          <w:lang w:val="uk-UA"/>
        </w:rPr>
        <w:t xml:space="preserve"> біржового </w:t>
      </w:r>
      <w:r w:rsidRPr="00783346">
        <w:rPr>
          <w:lang w:val="uk-UA"/>
        </w:rPr>
        <w:t>збору</w:t>
      </w:r>
      <w:r w:rsidRPr="00A229BD">
        <w:rPr>
          <w:lang w:val="uk-UA"/>
        </w:rPr>
        <w:t xml:space="preserve"> за реєстрацію </w:t>
      </w:r>
      <w:r w:rsidRPr="00783346">
        <w:rPr>
          <w:lang w:val="uk-UA"/>
        </w:rPr>
        <w:t>Строкових</w:t>
      </w:r>
      <w:r w:rsidRPr="00A229BD">
        <w:rPr>
          <w:lang w:val="uk-UA"/>
        </w:rPr>
        <w:t xml:space="preserve"> контрактів і зобов'язання по </w:t>
      </w:r>
      <w:r w:rsidRPr="00783346">
        <w:rPr>
          <w:lang w:val="uk-UA"/>
        </w:rPr>
        <w:t>сплаті</w:t>
      </w:r>
      <w:r w:rsidRPr="00A229BD">
        <w:rPr>
          <w:lang w:val="uk-UA"/>
        </w:rPr>
        <w:t xml:space="preserve"> штрафів, </w:t>
      </w:r>
      <w:r w:rsidRPr="00783346">
        <w:rPr>
          <w:lang w:val="uk-UA"/>
        </w:rPr>
        <w:t>встановлених</w:t>
      </w:r>
      <w:r w:rsidRPr="00A229BD">
        <w:rPr>
          <w:lang w:val="uk-UA"/>
        </w:rPr>
        <w:t xml:space="preserve"> </w:t>
      </w:r>
      <w:r>
        <w:rPr>
          <w:lang w:val="uk-UA"/>
        </w:rPr>
        <w:t>Зразк</w:t>
      </w:r>
      <w:r w:rsidRPr="00A229BD">
        <w:rPr>
          <w:lang w:val="uk-UA"/>
        </w:rPr>
        <w:t xml:space="preserve">овими формами </w:t>
      </w:r>
      <w:r w:rsidRPr="00783346">
        <w:rPr>
          <w:lang w:val="uk-UA"/>
        </w:rPr>
        <w:t>Строкових</w:t>
      </w:r>
      <w:r w:rsidRPr="00A229BD">
        <w:rPr>
          <w:lang w:val="uk-UA"/>
        </w:rPr>
        <w:t xml:space="preserve"> контрактів </w:t>
      </w:r>
      <w:r>
        <w:rPr>
          <w:lang w:val="uk-UA"/>
        </w:rPr>
        <w:t>та</w:t>
      </w:r>
      <w:r w:rsidRPr="00A229BD">
        <w:rPr>
          <w:lang w:val="uk-UA"/>
        </w:rPr>
        <w:t xml:space="preserve"> Угодою про систему заходів </w:t>
      </w:r>
      <w:r>
        <w:rPr>
          <w:lang w:val="uk-UA"/>
        </w:rPr>
        <w:t xml:space="preserve">щодо </w:t>
      </w:r>
      <w:r w:rsidRPr="00A229BD">
        <w:rPr>
          <w:lang w:val="uk-UA"/>
        </w:rPr>
        <w:t xml:space="preserve">зниження ризиків, враховуються Біржею на розділах грошового </w:t>
      </w:r>
      <w:r w:rsidRPr="00783346">
        <w:rPr>
          <w:lang w:val="uk-UA"/>
        </w:rPr>
        <w:t>регістра</w:t>
      </w:r>
      <w:r w:rsidRPr="00A229BD">
        <w:rPr>
          <w:lang w:val="uk-UA"/>
        </w:rPr>
        <w:t xml:space="preserve"> в ході клірингової сесії в </w:t>
      </w:r>
      <w:r w:rsidRPr="00783346">
        <w:rPr>
          <w:lang w:val="uk-UA"/>
        </w:rPr>
        <w:t>порядку</w:t>
      </w:r>
      <w:r w:rsidRPr="00A229BD">
        <w:rPr>
          <w:lang w:val="uk-UA"/>
        </w:rPr>
        <w:t xml:space="preserve">, </w:t>
      </w:r>
      <w:r w:rsidRPr="00783346">
        <w:rPr>
          <w:lang w:val="uk-UA"/>
        </w:rPr>
        <w:t>встановленому</w:t>
      </w:r>
      <w:r w:rsidRPr="00A229BD">
        <w:rPr>
          <w:lang w:val="uk-UA"/>
        </w:rPr>
        <w:t xml:space="preserve"> статтею </w:t>
      </w:r>
      <w:r w:rsidRPr="00783346">
        <w:rPr>
          <w:lang w:val="uk-UA"/>
        </w:rPr>
        <w:t>2</w:t>
      </w:r>
      <w:r>
        <w:rPr>
          <w:lang w:val="uk-UA"/>
        </w:rPr>
        <w:t>5</w:t>
      </w:r>
      <w:r w:rsidRPr="00783346">
        <w:rPr>
          <w:lang w:val="uk-UA"/>
        </w:rPr>
        <w:t xml:space="preserve"> Правил торгівлі в Секції строкового ринку для обліку зобов'язань по перерахуванню грошових коштів.</w:t>
      </w:r>
    </w:p>
    <w:p w:rsidR="008D7FAE" w:rsidRPr="00783346" w:rsidRDefault="008D7FAE" w:rsidP="008D7FAE">
      <w:pPr>
        <w:pStyle w:val="Texttab0"/>
        <w:rPr>
          <w:iCs w:val="0"/>
          <w:lang w:val="uk-UA" w:eastAsia="en-US"/>
        </w:rPr>
      </w:pPr>
      <w:r w:rsidRPr="00783346">
        <w:rPr>
          <w:iCs w:val="0"/>
          <w:lang w:val="uk-UA" w:eastAsia="en-US"/>
        </w:rPr>
        <w:t xml:space="preserve">Зобов'язання по сплаті штрафу за невиконання зобов'язань за Ф'ючерсними контрактами з поставкою враховується на розділі грошового регістра, код якого збігається з кодом розділу регістра обліку позицій, на якому враховувалися припинені виплатою </w:t>
      </w:r>
      <w:r>
        <w:rPr>
          <w:iCs w:val="0"/>
          <w:lang w:val="uk-UA" w:eastAsia="en-US"/>
        </w:rPr>
        <w:t>штрафа</w:t>
      </w:r>
      <w:r w:rsidRPr="00783346">
        <w:rPr>
          <w:iCs w:val="0"/>
          <w:lang w:val="uk-UA" w:eastAsia="en-US"/>
        </w:rPr>
        <w:t xml:space="preserve"> зобов'язання за Ф'ючерсними контрактами з поставкою.</w:t>
      </w:r>
    </w:p>
    <w:p w:rsidR="008D7FAE" w:rsidRPr="00783346" w:rsidRDefault="008D7FAE" w:rsidP="008D7FAE">
      <w:pPr>
        <w:pStyle w:val="Texttab0"/>
        <w:rPr>
          <w:iCs w:val="0"/>
          <w:lang w:val="uk-UA" w:eastAsia="en-US"/>
        </w:rPr>
      </w:pPr>
      <w:r w:rsidRPr="00783346">
        <w:rPr>
          <w:iCs w:val="0"/>
          <w:lang w:val="uk-UA" w:eastAsia="en-US"/>
        </w:rPr>
        <w:t xml:space="preserve">Зобов'язання по сплаті штрафу за застосування до Учасника біржових торгів на строковому ринку процедури примусового закриття позицій враховується на розділі грошового регістра, код якого збігається з кодом розділу регістра обліку позицій, на якому враховувалися зобов'язання за Строковими контрактами, </w:t>
      </w:r>
      <w:r w:rsidRPr="002462EE">
        <w:rPr>
          <w:iCs w:val="0"/>
          <w:lang w:val="uk-UA" w:eastAsia="en-US"/>
        </w:rPr>
        <w:t>що припинені</w:t>
      </w:r>
      <w:r w:rsidRPr="00783346">
        <w:rPr>
          <w:iCs w:val="0"/>
          <w:lang w:val="uk-UA" w:eastAsia="en-US"/>
        </w:rPr>
        <w:t xml:space="preserve"> в ході процедури примусового закриття позицій.</w:t>
      </w:r>
    </w:p>
    <w:p w:rsidR="008D7FAE" w:rsidRPr="00783346" w:rsidRDefault="008D7FAE" w:rsidP="008D7FAE">
      <w:pPr>
        <w:pStyle w:val="Texttab0"/>
        <w:rPr>
          <w:iCs w:val="0"/>
          <w:lang w:val="uk-UA" w:eastAsia="en-US"/>
        </w:rPr>
      </w:pPr>
      <w:r w:rsidRPr="00783346">
        <w:rPr>
          <w:iCs w:val="0"/>
          <w:lang w:val="uk-UA" w:eastAsia="en-US"/>
        </w:rPr>
        <w:t>Зобов'язання по сплаті біржового збору за реєстрацію Строкових контрактів враховується на розділі грошового регістра, код якого збігається з кодом розділу регістра обліку позицій, вказаного при укладанні Строкового контракту.</w:t>
      </w:r>
    </w:p>
    <w:p w:rsidR="008D7FAE" w:rsidRDefault="008D7FAE" w:rsidP="008D7FAE">
      <w:pPr>
        <w:pStyle w:val="Texttab0"/>
        <w:rPr>
          <w:iCs w:val="0"/>
          <w:lang w:val="uk-UA" w:eastAsia="en-US"/>
        </w:rPr>
      </w:pPr>
      <w:r w:rsidRPr="00783346">
        <w:rPr>
          <w:iCs w:val="0"/>
          <w:lang w:val="uk-UA" w:eastAsia="en-US"/>
        </w:rPr>
        <w:t>Припинення всіх вказаних зобов'язань заліком або виконанням здійснюється в порядку, встановленому Угодою про систему заходів щодо зниження ризиків для зобов'язань по перерахуванню грошових коштів.</w:t>
      </w:r>
    </w:p>
    <w:p w:rsidR="008D7FAE" w:rsidRPr="00783346" w:rsidRDefault="008D7FAE" w:rsidP="008D7FAE">
      <w:pPr>
        <w:pStyle w:val="Texttab0"/>
        <w:ind w:hanging="851"/>
        <w:rPr>
          <w:iCs w:val="0"/>
          <w:lang w:val="uk-UA" w:eastAsia="en-US"/>
        </w:rPr>
      </w:pPr>
      <w:r>
        <w:rPr>
          <w:iCs w:val="0"/>
          <w:lang w:val="uk-UA" w:eastAsia="en-US"/>
        </w:rPr>
        <w:t>32.2.</w:t>
      </w:r>
      <w:r>
        <w:rPr>
          <w:iCs w:val="0"/>
          <w:lang w:val="uk-UA" w:eastAsia="en-US"/>
        </w:rPr>
        <w:tab/>
      </w:r>
      <w:r w:rsidRPr="002511F0">
        <w:rPr>
          <w:iCs w:val="0"/>
          <w:lang w:val="uk-UA" w:eastAsia="en-US"/>
        </w:rPr>
        <w:t>Центральний контрагент за рахунок коштів Учасника, що обліковуються на відповідному розділу клірингового</w:t>
      </w:r>
      <w:r w:rsidRPr="00F24B77">
        <w:rPr>
          <w:lang w:val="uk-UA"/>
        </w:rPr>
        <w:t xml:space="preserve"> регістру та зберігаються на банківському рахунку Центрального контрагента, здійснює оплату біржового збору за операції на строковому ринку, проведені Учасником. Утримання суми біржового збору та перерахування біржового збору Біржі здійснюється Центральним контрагент</w:t>
      </w:r>
      <w:r>
        <w:rPr>
          <w:lang w:val="uk-UA"/>
        </w:rPr>
        <w:t>ом</w:t>
      </w:r>
      <w:r w:rsidRPr="00F24B77">
        <w:rPr>
          <w:lang w:val="uk-UA"/>
        </w:rPr>
        <w:t xml:space="preserve"> на підставі інформації отриманої від Біржі.</w:t>
      </w:r>
    </w:p>
    <w:p w:rsidR="008D7FAE" w:rsidRPr="00783346" w:rsidRDefault="008D7FAE" w:rsidP="008D7FAE">
      <w:pPr>
        <w:pStyle w:val="Title3"/>
        <w:numPr>
          <w:ilvl w:val="0"/>
          <w:numId w:val="0"/>
        </w:numPr>
        <w:rPr>
          <w:lang w:val="uk-UA"/>
        </w:rPr>
      </w:pPr>
      <w:r>
        <w:rPr>
          <w:lang w:val="uk-UA"/>
        </w:rPr>
        <w:t>Стаття 33.</w:t>
      </w:r>
      <w:r>
        <w:rPr>
          <w:lang w:val="uk-UA"/>
        </w:rPr>
        <w:tab/>
      </w:r>
      <w:r w:rsidRPr="00783346">
        <w:rPr>
          <w:lang w:val="uk-UA"/>
        </w:rPr>
        <w:t>Звіти, що надаються Учасникам біржових торгів на строковому ринку</w:t>
      </w:r>
    </w:p>
    <w:p w:rsidR="008D7FAE" w:rsidRPr="00783346" w:rsidRDefault="008D7FAE" w:rsidP="008D7FAE">
      <w:pPr>
        <w:pStyle w:val="Point"/>
        <w:numPr>
          <w:ilvl w:val="0"/>
          <w:numId w:val="0"/>
        </w:numPr>
        <w:tabs>
          <w:tab w:val="left" w:pos="851"/>
        </w:tabs>
        <w:ind w:left="851" w:hanging="851"/>
        <w:rPr>
          <w:lang w:val="uk-UA"/>
        </w:rPr>
      </w:pPr>
      <w:r>
        <w:rPr>
          <w:lang w:val="uk-UA"/>
        </w:rPr>
        <w:t>33.1.</w:t>
      </w:r>
      <w:r>
        <w:rPr>
          <w:lang w:val="uk-UA"/>
        </w:rPr>
        <w:tab/>
      </w:r>
      <w:r w:rsidRPr="00783346">
        <w:rPr>
          <w:lang w:val="uk-UA"/>
        </w:rPr>
        <w:t>Біржа формує і надає Учасникам біржових торгів на строковому ринку звіти за підсумками денної і вечірньої клірингової сесії.</w:t>
      </w:r>
    </w:p>
    <w:p w:rsidR="008D7FAE" w:rsidRPr="00783346" w:rsidRDefault="008D7FAE" w:rsidP="008D7FAE">
      <w:pPr>
        <w:pStyle w:val="Texttab0"/>
        <w:rPr>
          <w:iCs w:val="0"/>
          <w:lang w:val="uk-UA" w:eastAsia="en-US"/>
        </w:rPr>
      </w:pPr>
      <w:r w:rsidRPr="00783346">
        <w:rPr>
          <w:iCs w:val="0"/>
          <w:lang w:val="uk-UA" w:eastAsia="en-US"/>
        </w:rPr>
        <w:t>Специфікація форматів звітів, що надаються Учасникам біржових торгів на Строковому ринку, затверджується Біржею і публікується на Сайті Біржі.</w:t>
      </w:r>
    </w:p>
    <w:p w:rsidR="008D7FAE" w:rsidRDefault="008D7FAE" w:rsidP="008D7FAE">
      <w:pPr>
        <w:pStyle w:val="Texttab0"/>
        <w:rPr>
          <w:iCs w:val="0"/>
          <w:lang w:val="uk-UA" w:eastAsia="en-US"/>
        </w:rPr>
      </w:pPr>
      <w:r w:rsidRPr="00783346">
        <w:rPr>
          <w:iCs w:val="0"/>
          <w:lang w:val="uk-UA" w:eastAsia="en-US"/>
        </w:rPr>
        <w:t>Звіти надаються в електронному вигляді.</w:t>
      </w:r>
    </w:p>
    <w:p w:rsidR="008D7FAE" w:rsidRDefault="008D7FAE" w:rsidP="008D7FAE">
      <w:pPr>
        <w:pStyle w:val="Texttab0"/>
        <w:ind w:hanging="851"/>
        <w:rPr>
          <w:iCs w:val="0"/>
          <w:lang w:val="uk-UA" w:eastAsia="en-US"/>
        </w:rPr>
      </w:pPr>
      <w:r>
        <w:rPr>
          <w:iCs w:val="0"/>
          <w:lang w:val="uk-UA" w:eastAsia="en-US"/>
        </w:rPr>
        <w:lastRenderedPageBreak/>
        <w:t>33.2.</w:t>
      </w:r>
      <w:r>
        <w:rPr>
          <w:iCs w:val="0"/>
          <w:lang w:val="uk-UA" w:eastAsia="en-US"/>
        </w:rPr>
        <w:tab/>
      </w:r>
      <w:r w:rsidRPr="00783346">
        <w:rPr>
          <w:lang w:val="uk-UA"/>
        </w:rPr>
        <w:t xml:space="preserve">Звіти можуть бути надані </w:t>
      </w:r>
      <w:r>
        <w:rPr>
          <w:lang w:val="uk-UA"/>
        </w:rPr>
        <w:t>в паперовому вигляді</w:t>
      </w:r>
      <w:r w:rsidRPr="00783346">
        <w:rPr>
          <w:lang w:val="uk-UA"/>
        </w:rPr>
        <w:t xml:space="preserve"> </w:t>
      </w:r>
      <w:r w:rsidRPr="00783346">
        <w:rPr>
          <w:iCs w:val="0"/>
          <w:lang w:val="uk-UA" w:eastAsia="en-US"/>
        </w:rPr>
        <w:t xml:space="preserve">Учаснику біржових торгів на строковому ринку </w:t>
      </w:r>
      <w:r>
        <w:rPr>
          <w:iCs w:val="0"/>
          <w:lang w:val="uk-UA" w:eastAsia="en-US"/>
        </w:rPr>
        <w:t>за</w:t>
      </w:r>
      <w:r w:rsidRPr="00783346">
        <w:rPr>
          <w:iCs w:val="0"/>
          <w:lang w:val="uk-UA" w:eastAsia="en-US"/>
        </w:rPr>
        <w:t xml:space="preserve"> його запит</w:t>
      </w:r>
      <w:r>
        <w:rPr>
          <w:iCs w:val="0"/>
          <w:lang w:val="uk-UA" w:eastAsia="en-US"/>
        </w:rPr>
        <w:t>ом</w:t>
      </w:r>
      <w:r w:rsidRPr="00783346">
        <w:rPr>
          <w:iCs w:val="0"/>
          <w:lang w:val="uk-UA" w:eastAsia="en-US"/>
        </w:rPr>
        <w:t xml:space="preserve"> протягом 3 (трьох) робочих днів після отримання запиту.</w:t>
      </w:r>
    </w:p>
    <w:p w:rsidR="008D7FAE" w:rsidRPr="00783346" w:rsidRDefault="008D7FAE" w:rsidP="008D7FAE">
      <w:pPr>
        <w:pStyle w:val="Texttab0"/>
        <w:ind w:hanging="851"/>
        <w:rPr>
          <w:lang w:val="uk-UA"/>
        </w:rPr>
      </w:pPr>
      <w:r>
        <w:rPr>
          <w:iCs w:val="0"/>
          <w:lang w:val="uk-UA" w:eastAsia="en-US"/>
        </w:rPr>
        <w:t>33.3.</w:t>
      </w:r>
      <w:r>
        <w:rPr>
          <w:iCs w:val="0"/>
          <w:lang w:val="uk-UA" w:eastAsia="en-US"/>
        </w:rPr>
        <w:tab/>
      </w:r>
      <w:r w:rsidRPr="00783346">
        <w:rPr>
          <w:lang w:val="uk-UA"/>
        </w:rPr>
        <w:t>В разі виявлення помилок Біржа має право сформувати і направити Учасникам біржових торгів на строковому ринку виправлені звіти. При цьому за дійсний вважається останній звіт.</w:t>
      </w:r>
    </w:p>
    <w:p w:rsidR="008D7FAE" w:rsidRPr="00783346" w:rsidRDefault="008D7FAE" w:rsidP="008D7FAE">
      <w:pPr>
        <w:pStyle w:val="Title3"/>
        <w:numPr>
          <w:ilvl w:val="0"/>
          <w:numId w:val="0"/>
        </w:numPr>
        <w:rPr>
          <w:lang w:val="uk-UA"/>
        </w:rPr>
      </w:pPr>
      <w:r>
        <w:rPr>
          <w:lang w:val="uk-UA"/>
        </w:rPr>
        <w:t>Стаття 34.</w:t>
      </w:r>
      <w:r>
        <w:rPr>
          <w:lang w:val="uk-UA"/>
        </w:rPr>
        <w:tab/>
      </w:r>
      <w:r w:rsidRPr="00783346">
        <w:rPr>
          <w:lang w:val="uk-UA"/>
        </w:rPr>
        <w:t>Резервний фонд</w:t>
      </w:r>
    </w:p>
    <w:p w:rsidR="008D7FAE" w:rsidRDefault="008D7FAE" w:rsidP="008D7FAE">
      <w:pPr>
        <w:pStyle w:val="Point"/>
        <w:numPr>
          <w:ilvl w:val="0"/>
          <w:numId w:val="0"/>
        </w:numPr>
        <w:tabs>
          <w:tab w:val="left" w:pos="851"/>
        </w:tabs>
        <w:ind w:left="851" w:hanging="851"/>
        <w:rPr>
          <w:iCs/>
          <w:lang w:val="uk-UA" w:eastAsia="ru-RU"/>
        </w:rPr>
      </w:pPr>
      <w:r>
        <w:rPr>
          <w:lang w:val="uk-UA"/>
        </w:rPr>
        <w:t>34.1.</w:t>
      </w:r>
      <w:r>
        <w:rPr>
          <w:lang w:val="uk-UA"/>
        </w:rPr>
        <w:tab/>
      </w:r>
      <w:r w:rsidRPr="00752923">
        <w:rPr>
          <w:iCs/>
          <w:lang w:val="uk-UA" w:eastAsia="ru-RU"/>
        </w:rPr>
        <w:t>В цілях зниження ризиків невиконання Строкових контрактів Біржа створює Резервний фонд.</w:t>
      </w:r>
    </w:p>
    <w:p w:rsidR="008D7FAE" w:rsidRPr="00752923" w:rsidRDefault="008D7FAE" w:rsidP="008D7FAE">
      <w:pPr>
        <w:pStyle w:val="Point"/>
        <w:numPr>
          <w:ilvl w:val="0"/>
          <w:numId w:val="0"/>
        </w:numPr>
        <w:tabs>
          <w:tab w:val="left" w:pos="851"/>
        </w:tabs>
        <w:ind w:left="851" w:hanging="851"/>
        <w:rPr>
          <w:iCs/>
          <w:lang w:val="uk-UA" w:eastAsia="ru-RU"/>
        </w:rPr>
      </w:pPr>
      <w:r>
        <w:rPr>
          <w:iCs/>
          <w:lang w:val="uk-UA" w:eastAsia="ru-RU"/>
        </w:rPr>
        <w:t>34.2.</w:t>
      </w:r>
      <w:r>
        <w:rPr>
          <w:iCs/>
          <w:lang w:val="uk-UA" w:eastAsia="ru-RU"/>
        </w:rPr>
        <w:tab/>
      </w:r>
      <w:r w:rsidRPr="00752923">
        <w:rPr>
          <w:iCs/>
          <w:lang w:val="uk-UA" w:eastAsia="ru-RU"/>
        </w:rPr>
        <w:t xml:space="preserve">Порядок формування, використання </w:t>
      </w:r>
      <w:r>
        <w:rPr>
          <w:iCs/>
          <w:lang w:val="uk-UA" w:eastAsia="ru-RU"/>
        </w:rPr>
        <w:t>та</w:t>
      </w:r>
      <w:r w:rsidRPr="00752923">
        <w:rPr>
          <w:iCs/>
          <w:lang w:val="uk-UA" w:eastAsia="ru-RU"/>
        </w:rPr>
        <w:t xml:space="preserve"> відшкодування коштів Резервного фонду визначений Положенням про страховий </w:t>
      </w:r>
      <w:r>
        <w:rPr>
          <w:iCs/>
          <w:lang w:val="uk-UA" w:eastAsia="ru-RU"/>
        </w:rPr>
        <w:t>та</w:t>
      </w:r>
      <w:r w:rsidRPr="00752923">
        <w:rPr>
          <w:iCs/>
          <w:lang w:val="uk-UA" w:eastAsia="ru-RU"/>
        </w:rPr>
        <w:t xml:space="preserve"> резервний фонди, що є додатком до Угоди про систему заходів щодо зниження ризиків.</w:t>
      </w:r>
    </w:p>
    <w:p w:rsidR="008D7FAE" w:rsidRPr="00752923" w:rsidRDefault="008D7FAE" w:rsidP="008D7FAE">
      <w:pPr>
        <w:pStyle w:val="Title3"/>
        <w:numPr>
          <w:ilvl w:val="0"/>
          <w:numId w:val="0"/>
        </w:numPr>
        <w:rPr>
          <w:lang w:val="uk-UA"/>
        </w:rPr>
      </w:pPr>
      <w:r>
        <w:rPr>
          <w:lang w:val="uk-UA"/>
        </w:rPr>
        <w:t>Стаття 35.</w:t>
      </w:r>
      <w:r>
        <w:rPr>
          <w:lang w:val="uk-UA"/>
        </w:rPr>
        <w:tab/>
      </w:r>
      <w:r w:rsidRPr="00752923">
        <w:rPr>
          <w:lang w:val="uk-UA"/>
        </w:rPr>
        <w:t>Страховий фонд</w:t>
      </w:r>
    </w:p>
    <w:p w:rsidR="008D7FAE" w:rsidRPr="00752923" w:rsidRDefault="008D7FAE" w:rsidP="008D7FAE">
      <w:pPr>
        <w:pStyle w:val="Point"/>
        <w:numPr>
          <w:ilvl w:val="0"/>
          <w:numId w:val="0"/>
        </w:numPr>
        <w:ind w:left="851" w:hanging="851"/>
        <w:rPr>
          <w:iCs/>
          <w:lang w:val="uk-UA" w:eastAsia="ru-RU"/>
        </w:rPr>
      </w:pPr>
      <w:r>
        <w:rPr>
          <w:lang w:val="uk-UA"/>
        </w:rPr>
        <w:t>35.1.</w:t>
      </w:r>
      <w:r>
        <w:rPr>
          <w:lang w:val="uk-UA"/>
        </w:rPr>
        <w:tab/>
      </w:r>
      <w:r w:rsidRPr="00752923">
        <w:rPr>
          <w:iCs/>
          <w:lang w:val="uk-UA" w:eastAsia="ru-RU"/>
        </w:rPr>
        <w:t>В цілях зниження ризиків невиконання Строкових контрактів створюється Страховий фонд. Страховий фонд створюється Центральним контрагентом за рахунок внесків Учасників біржових торгів на строковому ринку.</w:t>
      </w:r>
    </w:p>
    <w:p w:rsidR="008D7FAE" w:rsidRPr="00752923" w:rsidRDefault="008D7FAE" w:rsidP="008D7FAE">
      <w:pPr>
        <w:pStyle w:val="Point"/>
        <w:numPr>
          <w:ilvl w:val="0"/>
          <w:numId w:val="0"/>
        </w:numPr>
        <w:ind w:left="851" w:hanging="851"/>
        <w:rPr>
          <w:iCs/>
          <w:lang w:val="uk-UA" w:eastAsia="ru-RU"/>
        </w:rPr>
      </w:pPr>
      <w:r>
        <w:rPr>
          <w:iCs/>
          <w:lang w:val="uk-UA" w:eastAsia="ru-RU"/>
        </w:rPr>
        <w:t>35</w:t>
      </w:r>
      <w:r w:rsidRPr="00752923">
        <w:rPr>
          <w:iCs/>
          <w:lang w:val="uk-UA" w:eastAsia="ru-RU"/>
        </w:rPr>
        <w:t>.2.</w:t>
      </w:r>
      <w:r w:rsidRPr="00752923">
        <w:rPr>
          <w:iCs/>
          <w:lang w:val="uk-UA" w:eastAsia="ru-RU"/>
        </w:rPr>
        <w:tab/>
        <w:t xml:space="preserve">Порядок формування, використання </w:t>
      </w:r>
      <w:r>
        <w:rPr>
          <w:iCs/>
          <w:lang w:val="uk-UA" w:eastAsia="ru-RU"/>
        </w:rPr>
        <w:t>та</w:t>
      </w:r>
      <w:r w:rsidRPr="00752923">
        <w:rPr>
          <w:iCs/>
          <w:lang w:val="uk-UA" w:eastAsia="ru-RU"/>
        </w:rPr>
        <w:t xml:space="preserve"> відшкодування коштів Страхового фонду визначений Положенням про страховий </w:t>
      </w:r>
      <w:r>
        <w:rPr>
          <w:iCs/>
          <w:lang w:val="uk-UA" w:eastAsia="ru-RU"/>
        </w:rPr>
        <w:t>та</w:t>
      </w:r>
      <w:r w:rsidRPr="00752923">
        <w:rPr>
          <w:iCs/>
          <w:lang w:val="uk-UA" w:eastAsia="ru-RU"/>
        </w:rPr>
        <w:t xml:space="preserve"> резервний фонди, що є додатком до Угоди про систему заходів щодо зниження ризиків.</w:t>
      </w:r>
    </w:p>
    <w:p w:rsidR="008D7FAE" w:rsidRDefault="008D7FAE" w:rsidP="008D7FAE">
      <w:pPr>
        <w:pStyle w:val="Title3"/>
        <w:numPr>
          <w:ilvl w:val="0"/>
          <w:numId w:val="0"/>
        </w:numPr>
      </w:pPr>
      <w:r>
        <w:rPr>
          <w:lang w:val="uk-UA"/>
        </w:rPr>
        <w:t>Стаття 36.</w:t>
      </w:r>
      <w:r>
        <w:rPr>
          <w:lang w:val="uk-UA"/>
        </w:rPr>
        <w:tab/>
      </w:r>
      <w:r>
        <w:t xml:space="preserve">Контроль за дотриманням Правил торгівлі в Секції </w:t>
      </w:r>
      <w:r w:rsidRPr="00752923">
        <w:t>строкового</w:t>
      </w:r>
      <w:r>
        <w:t xml:space="preserve"> ринку</w:t>
      </w:r>
    </w:p>
    <w:p w:rsidR="008D7FAE" w:rsidRDefault="008D7FAE" w:rsidP="008D7FAE">
      <w:pPr>
        <w:pStyle w:val="Point"/>
        <w:numPr>
          <w:ilvl w:val="0"/>
          <w:numId w:val="0"/>
        </w:numPr>
        <w:ind w:left="851" w:hanging="851"/>
      </w:pPr>
      <w:r>
        <w:rPr>
          <w:lang w:val="uk-UA"/>
        </w:rPr>
        <w:t>36.1.</w:t>
      </w:r>
      <w:r>
        <w:rPr>
          <w:lang w:val="uk-UA"/>
        </w:rPr>
        <w:tab/>
      </w:r>
      <w:r>
        <w:t xml:space="preserve">Біржа здійснює контроль за дотриманням Учасниками біржових торгів на </w:t>
      </w:r>
      <w:r w:rsidRPr="00752923">
        <w:t>строковому</w:t>
      </w:r>
      <w:r>
        <w:t xml:space="preserve"> ринку Правил торгівлі в Секції </w:t>
      </w:r>
      <w:r w:rsidRPr="00752923">
        <w:t>строкового</w:t>
      </w:r>
      <w:r>
        <w:t xml:space="preserve"> ринку шляхом здійснення заходів, передбачених статтею 1</w:t>
      </w:r>
      <w:r>
        <w:rPr>
          <w:lang w:val="uk-UA"/>
        </w:rPr>
        <w:t>8</w:t>
      </w:r>
      <w:r>
        <w:t xml:space="preserve"> Правил торгівлі в Секції </w:t>
      </w:r>
      <w:r w:rsidRPr="00752923">
        <w:t>строкового</w:t>
      </w:r>
      <w:r>
        <w:t xml:space="preserve"> ринку, а також заходів, передбачених Правилами Біржі, </w:t>
      </w:r>
      <w:r w:rsidRPr="00752923">
        <w:t>з урахуванням</w:t>
      </w:r>
      <w:r>
        <w:t xml:space="preserve"> особливостей проведення операцій на </w:t>
      </w:r>
      <w:r w:rsidRPr="00752923">
        <w:t>строковому</w:t>
      </w:r>
      <w:r>
        <w:t xml:space="preserve"> ринку.</w:t>
      </w:r>
    </w:p>
    <w:p w:rsidR="008D7FAE" w:rsidRDefault="008D7FAE" w:rsidP="008D7FAE">
      <w:pPr>
        <w:pStyle w:val="Title3"/>
        <w:numPr>
          <w:ilvl w:val="0"/>
          <w:numId w:val="0"/>
        </w:numPr>
      </w:pPr>
      <w:r>
        <w:rPr>
          <w:lang w:val="uk-UA"/>
        </w:rPr>
        <w:t>Стаття 37.</w:t>
      </w:r>
      <w:r>
        <w:rPr>
          <w:lang w:val="uk-UA"/>
        </w:rPr>
        <w:tab/>
      </w:r>
      <w:r>
        <w:t>Проведення заходів щодо фінансового моніторингу</w:t>
      </w:r>
    </w:p>
    <w:p w:rsidR="008D7FAE" w:rsidRDefault="008D7FAE" w:rsidP="008D7FAE">
      <w:pPr>
        <w:pStyle w:val="Point"/>
        <w:numPr>
          <w:ilvl w:val="0"/>
          <w:numId w:val="0"/>
        </w:numPr>
        <w:ind w:left="851" w:hanging="851"/>
      </w:pPr>
      <w:r>
        <w:rPr>
          <w:lang w:val="uk-UA"/>
        </w:rPr>
        <w:t>37.1.</w:t>
      </w:r>
      <w:r>
        <w:rPr>
          <w:lang w:val="uk-UA"/>
        </w:rPr>
        <w:tab/>
      </w:r>
      <w:r>
        <w:t xml:space="preserve">Фінансовий моніторинг операцій на </w:t>
      </w:r>
      <w:r w:rsidRPr="00752923">
        <w:t>строковому</w:t>
      </w:r>
      <w:r>
        <w:t xml:space="preserve"> ринку здійснюється відповідно до Правил Біржі.</w:t>
      </w:r>
    </w:p>
    <w:p w:rsidR="008D7FAE" w:rsidRPr="00752923" w:rsidRDefault="008D7FAE" w:rsidP="008D7FAE">
      <w:pPr>
        <w:pStyle w:val="Title3"/>
        <w:numPr>
          <w:ilvl w:val="0"/>
          <w:numId w:val="0"/>
        </w:numPr>
        <w:rPr>
          <w:lang w:val="uk-UA"/>
        </w:rPr>
      </w:pPr>
      <w:r>
        <w:rPr>
          <w:lang w:val="uk-UA"/>
        </w:rPr>
        <w:t>Стаття 38</w:t>
      </w:r>
      <w:r w:rsidRPr="00897C00">
        <w:rPr>
          <w:lang w:val="uk-UA"/>
        </w:rPr>
        <w:t>.</w:t>
      </w:r>
      <w:r w:rsidRPr="00897C00">
        <w:rPr>
          <w:lang w:val="uk-UA"/>
        </w:rPr>
        <w:tab/>
        <w:t>Порядок</w:t>
      </w:r>
      <w:r w:rsidRPr="00752923">
        <w:rPr>
          <w:lang w:val="uk-UA"/>
        </w:rPr>
        <w:t xml:space="preserve"> </w:t>
      </w:r>
      <w:r w:rsidRPr="00897C00">
        <w:rPr>
          <w:lang w:val="uk-UA"/>
        </w:rPr>
        <w:t>розкриття інформації про діяльність Біржі та її оприлюднення</w:t>
      </w:r>
      <w:r w:rsidRPr="00752923">
        <w:rPr>
          <w:lang w:val="uk-UA"/>
        </w:rPr>
        <w:t xml:space="preserve"> </w:t>
      </w:r>
    </w:p>
    <w:p w:rsidR="008D7FAE" w:rsidRPr="00897C00" w:rsidRDefault="008D7FAE" w:rsidP="008D7FAE">
      <w:pPr>
        <w:pStyle w:val="Point"/>
        <w:numPr>
          <w:ilvl w:val="0"/>
          <w:numId w:val="0"/>
        </w:numPr>
        <w:ind w:left="851" w:hanging="851"/>
        <w:rPr>
          <w:lang w:val="uk-UA"/>
        </w:rPr>
      </w:pPr>
      <w:r>
        <w:rPr>
          <w:lang w:val="uk-UA"/>
        </w:rPr>
        <w:t>38.1.</w:t>
      </w:r>
      <w:r>
        <w:rPr>
          <w:lang w:val="uk-UA"/>
        </w:rPr>
        <w:tab/>
      </w:r>
      <w:r w:rsidRPr="00897C00">
        <w:rPr>
          <w:lang w:val="uk-UA"/>
        </w:rPr>
        <w:t>Розкриття інформації про діяльність Біржі на строковому ринку здійснюється відповідно до Правил Біржі з урахуванням особливостей проведення операцій на строковому ринку.</w:t>
      </w:r>
    </w:p>
    <w:p w:rsidR="008D7FAE" w:rsidRPr="00E1378D" w:rsidRDefault="008D7FAE" w:rsidP="008D7FAE">
      <w:pPr>
        <w:rPr>
          <w:lang w:val="uk-UA"/>
        </w:rPr>
      </w:pPr>
    </w:p>
    <w:p w:rsidR="00DA6FE5" w:rsidRDefault="00DA6FE5"/>
    <w:sectPr w:rsidR="00DA6FE5" w:rsidSect="001E655E">
      <w:headerReference w:type="default" r:id="rId6"/>
      <w:footerReference w:type="even" r:id="rId7"/>
      <w:footerReference w:type="default" r:id="rId8"/>
      <w:pgSz w:w="11906" w:h="16838" w:code="9"/>
      <w:pgMar w:top="964" w:right="851" w:bottom="1077"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21B" w:rsidRDefault="008D7FAE">
    <w:pPr>
      <w:pStyle w:val="af5"/>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3B121B" w:rsidRDefault="008D7FAE">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21B" w:rsidRDefault="008D7FAE">
    <w:pPr>
      <w:pStyle w:val="af5"/>
      <w:framePr w:wrap="around" w:vAnchor="text" w:hAnchor="margin" w:xAlign="right" w:y="1"/>
      <w:rPr>
        <w:rStyle w:val="af7"/>
        <w:rFonts w:ascii="Arial" w:hAnsi="Arial" w:cs="Arial"/>
        <w:sz w:val="20"/>
        <w:szCs w:val="20"/>
      </w:rPr>
    </w:pPr>
    <w:r>
      <w:rPr>
        <w:rStyle w:val="af7"/>
        <w:rFonts w:ascii="Arial" w:hAnsi="Arial" w:cs="Arial"/>
        <w:sz w:val="20"/>
        <w:szCs w:val="20"/>
      </w:rPr>
      <w:fldChar w:fldCharType="begin"/>
    </w:r>
    <w:r>
      <w:rPr>
        <w:rStyle w:val="af7"/>
        <w:rFonts w:ascii="Arial" w:hAnsi="Arial" w:cs="Arial"/>
        <w:sz w:val="20"/>
        <w:szCs w:val="20"/>
      </w:rPr>
      <w:instrText xml:space="preserve">PAGE  </w:instrText>
    </w:r>
    <w:r>
      <w:rPr>
        <w:rStyle w:val="af7"/>
        <w:rFonts w:ascii="Arial" w:hAnsi="Arial" w:cs="Arial"/>
        <w:sz w:val="20"/>
        <w:szCs w:val="20"/>
      </w:rPr>
      <w:fldChar w:fldCharType="separate"/>
    </w:r>
    <w:r>
      <w:rPr>
        <w:rStyle w:val="af7"/>
        <w:rFonts w:ascii="Arial" w:hAnsi="Arial" w:cs="Arial"/>
        <w:noProof/>
        <w:sz w:val="20"/>
        <w:szCs w:val="20"/>
      </w:rPr>
      <w:t>3</w:t>
    </w:r>
    <w:r>
      <w:rPr>
        <w:rStyle w:val="af7"/>
        <w:rFonts w:ascii="Arial" w:hAnsi="Arial" w:cs="Arial"/>
        <w:sz w:val="20"/>
        <w:szCs w:val="20"/>
      </w:rPr>
      <w:fldChar w:fldCharType="end"/>
    </w:r>
  </w:p>
  <w:p w:rsidR="003B121B" w:rsidRDefault="008D7FAE">
    <w:pPr>
      <w:pStyle w:val="af5"/>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21B" w:rsidRPr="00504AF1" w:rsidRDefault="008D7FAE">
    <w:pPr>
      <w:pStyle w:val="af2"/>
      <w:pBdr>
        <w:bottom w:val="single" w:sz="4" w:space="1" w:color="auto"/>
      </w:pBdr>
      <w:tabs>
        <w:tab w:val="clear" w:pos="9355"/>
        <w:tab w:val="right" w:pos="9360"/>
      </w:tabs>
      <w:ind w:right="-6"/>
      <w:rPr>
        <w:rFonts w:ascii="Arial" w:hAnsi="Arial" w:cs="Arial"/>
        <w:i/>
        <w:sz w:val="18"/>
        <w:szCs w:val="18"/>
        <w:lang w:val="uk-UA"/>
      </w:rPr>
    </w:pPr>
    <w:r>
      <w:rPr>
        <w:rFonts w:ascii="Arial" w:hAnsi="Arial" w:cs="Arial"/>
        <w:i/>
        <w:iCs/>
        <w:sz w:val="18"/>
        <w:szCs w:val="18"/>
      </w:rPr>
      <w:t>Правила торг</w:t>
    </w:r>
    <w:r>
      <w:rPr>
        <w:rFonts w:ascii="Arial" w:hAnsi="Arial" w:cs="Arial"/>
        <w:i/>
        <w:iCs/>
        <w:sz w:val="18"/>
        <w:szCs w:val="18"/>
        <w:lang w:val="uk-UA"/>
      </w:rPr>
      <w:t>і</w:t>
    </w:r>
    <w:r>
      <w:rPr>
        <w:rFonts w:ascii="Arial" w:hAnsi="Arial" w:cs="Arial"/>
        <w:i/>
        <w:iCs/>
        <w:sz w:val="18"/>
        <w:szCs w:val="18"/>
      </w:rPr>
      <w:t>вл</w:t>
    </w:r>
    <w:r>
      <w:rPr>
        <w:rFonts w:ascii="Arial" w:hAnsi="Arial" w:cs="Arial"/>
        <w:i/>
        <w:iCs/>
        <w:sz w:val="18"/>
        <w:szCs w:val="18"/>
        <w:lang w:val="uk-UA"/>
      </w:rPr>
      <w:t>і</w:t>
    </w:r>
    <w:r>
      <w:rPr>
        <w:rFonts w:ascii="Arial" w:hAnsi="Arial" w:cs="Arial"/>
        <w:i/>
        <w:iCs/>
        <w:sz w:val="18"/>
        <w:szCs w:val="18"/>
      </w:rPr>
      <w:t xml:space="preserve"> в Секц</w:t>
    </w:r>
    <w:r>
      <w:rPr>
        <w:rFonts w:ascii="Arial" w:hAnsi="Arial" w:cs="Arial"/>
        <w:i/>
        <w:iCs/>
        <w:sz w:val="18"/>
        <w:szCs w:val="18"/>
        <w:lang w:val="uk-UA"/>
      </w:rPr>
      <w:t>ії</w:t>
    </w:r>
    <w:r>
      <w:rPr>
        <w:rFonts w:ascii="Arial" w:hAnsi="Arial" w:cs="Arial"/>
        <w:i/>
        <w:iCs/>
        <w:sz w:val="18"/>
        <w:szCs w:val="18"/>
      </w:rPr>
      <w:t xml:space="preserve"> с</w:t>
    </w:r>
    <w:r>
      <w:rPr>
        <w:rFonts w:ascii="Arial" w:hAnsi="Arial" w:cs="Arial"/>
        <w:i/>
        <w:iCs/>
        <w:sz w:val="18"/>
        <w:szCs w:val="18"/>
        <w:lang w:val="uk-UA"/>
      </w:rPr>
      <w:t>т</w:t>
    </w:r>
    <w:r>
      <w:rPr>
        <w:rFonts w:ascii="Arial" w:hAnsi="Arial" w:cs="Arial"/>
        <w:i/>
        <w:iCs/>
        <w:sz w:val="18"/>
        <w:szCs w:val="18"/>
      </w:rPr>
      <w:t>ро</w:t>
    </w:r>
    <w:r>
      <w:rPr>
        <w:rFonts w:ascii="Arial" w:hAnsi="Arial" w:cs="Arial"/>
        <w:i/>
        <w:iCs/>
        <w:sz w:val="18"/>
        <w:szCs w:val="18"/>
        <w:lang w:val="uk-UA"/>
      </w:rPr>
      <w:t>кового</w:t>
    </w:r>
    <w:r>
      <w:rPr>
        <w:rFonts w:ascii="Arial" w:hAnsi="Arial" w:cs="Arial"/>
        <w:i/>
        <w:iCs/>
        <w:sz w:val="18"/>
        <w:szCs w:val="18"/>
      </w:rPr>
      <w:t xml:space="preserve"> р</w:t>
    </w:r>
    <w:r>
      <w:rPr>
        <w:rFonts w:ascii="Arial" w:hAnsi="Arial" w:cs="Arial"/>
        <w:i/>
        <w:iCs/>
        <w:sz w:val="18"/>
        <w:szCs w:val="18"/>
        <w:lang w:val="uk-UA"/>
      </w:rPr>
      <w:t>и</w:t>
    </w:r>
    <w:r>
      <w:rPr>
        <w:rFonts w:ascii="Arial" w:hAnsi="Arial" w:cs="Arial"/>
        <w:i/>
        <w:iCs/>
        <w:sz w:val="18"/>
        <w:szCs w:val="18"/>
      </w:rPr>
      <w:t>нк</w:t>
    </w:r>
    <w:r>
      <w:rPr>
        <w:rFonts w:ascii="Arial" w:hAnsi="Arial" w:cs="Arial"/>
        <w:i/>
        <w:iCs/>
        <w:sz w:val="18"/>
        <w:szCs w:val="18"/>
        <w:lang w:val="uk-UA"/>
      </w:rPr>
      <w:t>у</w:t>
    </w:r>
    <w:r>
      <w:rPr>
        <w:rFonts w:ascii="Arial" w:hAnsi="Arial" w:cs="Arial"/>
        <w:i/>
        <w:iCs/>
        <w:sz w:val="18"/>
        <w:szCs w:val="18"/>
      </w:rPr>
      <w:t xml:space="preserve"> </w:t>
    </w:r>
    <w:r w:rsidRPr="006D6858">
      <w:rPr>
        <w:rFonts w:ascii="Arial" w:hAnsi="Arial" w:cs="Arial"/>
        <w:i/>
        <w:iCs/>
        <w:sz w:val="18"/>
        <w:szCs w:val="18"/>
      </w:rPr>
      <w:t>П</w:t>
    </w:r>
    <w:r>
      <w:rPr>
        <w:rFonts w:ascii="Arial" w:hAnsi="Arial" w:cs="Arial"/>
        <w:i/>
        <w:iCs/>
        <w:sz w:val="18"/>
        <w:szCs w:val="18"/>
        <w:lang w:val="uk-UA"/>
      </w:rPr>
      <w:t>АТ</w:t>
    </w:r>
    <w:r>
      <w:rPr>
        <w:rFonts w:ascii="Arial" w:hAnsi="Arial" w:cs="Arial"/>
        <w:bCs/>
        <w:i/>
        <w:iCs/>
        <w:sz w:val="18"/>
        <w:szCs w:val="18"/>
      </w:rPr>
      <w:t xml:space="preserve"> «</w:t>
    </w:r>
    <w:r>
      <w:rPr>
        <w:rFonts w:ascii="Arial" w:hAnsi="Arial" w:cs="Arial"/>
        <w:i/>
        <w:sz w:val="18"/>
        <w:szCs w:val="18"/>
      </w:rPr>
      <w:t>Укра</w:t>
    </w:r>
    <w:r>
      <w:rPr>
        <w:rFonts w:ascii="Arial" w:hAnsi="Arial" w:cs="Arial"/>
        <w:i/>
        <w:sz w:val="18"/>
        <w:szCs w:val="18"/>
        <w:lang w:val="uk-UA"/>
      </w:rPr>
      <w:t>їнська</w:t>
    </w:r>
    <w:r>
      <w:rPr>
        <w:rFonts w:ascii="Arial" w:hAnsi="Arial" w:cs="Arial"/>
        <w:i/>
        <w:sz w:val="18"/>
        <w:szCs w:val="18"/>
      </w:rPr>
      <w:t xml:space="preserve"> б</w:t>
    </w:r>
    <w:r>
      <w:rPr>
        <w:rFonts w:ascii="Arial" w:hAnsi="Arial" w:cs="Arial"/>
        <w:i/>
        <w:sz w:val="18"/>
        <w:szCs w:val="18"/>
        <w:lang w:val="uk-UA"/>
      </w:rPr>
      <w:t>і</w:t>
    </w:r>
    <w:r>
      <w:rPr>
        <w:rFonts w:ascii="Arial" w:hAnsi="Arial" w:cs="Arial"/>
        <w:i/>
        <w:sz w:val="18"/>
        <w:szCs w:val="18"/>
      </w:rPr>
      <w:t>ржа</w:t>
    </w:r>
    <w:r>
      <w:rPr>
        <w:rFonts w:ascii="Arial" w:hAnsi="Arial" w:cs="Arial"/>
        <w:bCs/>
        <w:i/>
        <w:iCs/>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F6C125E"/>
    <w:lvl w:ilvl="0">
      <w:start w:val="1"/>
      <w:numFmt w:val="bullet"/>
      <w:pStyle w:val="a"/>
      <w:lvlText w:val=""/>
      <w:lvlJc w:val="left"/>
      <w:pPr>
        <w:tabs>
          <w:tab w:val="num" w:pos="360"/>
        </w:tabs>
        <w:ind w:left="360" w:hanging="360"/>
      </w:pPr>
      <w:rPr>
        <w:rFonts w:ascii="Symbol" w:hAnsi="Symbol" w:hint="default"/>
      </w:rPr>
    </w:lvl>
  </w:abstractNum>
  <w:abstractNum w:abstractNumId="1">
    <w:nsid w:val="1F5B1385"/>
    <w:multiLevelType w:val="hybridMultilevel"/>
    <w:tmpl w:val="3DBCDD96"/>
    <w:lvl w:ilvl="0" w:tplc="FFFFFFFF">
      <w:start w:val="1"/>
      <w:numFmt w:val="bullet"/>
      <w:pStyle w:val="2"/>
      <w:lvlText w:val=""/>
      <w:lvlJc w:val="left"/>
      <w:pPr>
        <w:tabs>
          <w:tab w:val="num" w:pos="938"/>
        </w:tabs>
        <w:ind w:left="938" w:hanging="360"/>
      </w:pPr>
      <w:rPr>
        <w:rFonts w:ascii="Symbol" w:hAnsi="Symbol" w:hint="default"/>
      </w:rPr>
    </w:lvl>
    <w:lvl w:ilvl="1" w:tplc="FFFFFFFF" w:tentative="1">
      <w:start w:val="1"/>
      <w:numFmt w:val="bullet"/>
      <w:lvlText w:val="o"/>
      <w:lvlJc w:val="left"/>
      <w:pPr>
        <w:tabs>
          <w:tab w:val="num" w:pos="1658"/>
        </w:tabs>
        <w:ind w:left="1658" w:hanging="360"/>
      </w:pPr>
      <w:rPr>
        <w:rFonts w:ascii="Courier New" w:hAnsi="Courier New" w:hint="default"/>
      </w:rPr>
    </w:lvl>
    <w:lvl w:ilvl="2" w:tplc="FFFFFFFF" w:tentative="1">
      <w:start w:val="1"/>
      <w:numFmt w:val="bullet"/>
      <w:lvlText w:val=""/>
      <w:lvlJc w:val="left"/>
      <w:pPr>
        <w:tabs>
          <w:tab w:val="num" w:pos="2378"/>
        </w:tabs>
        <w:ind w:left="2378" w:hanging="360"/>
      </w:pPr>
      <w:rPr>
        <w:rFonts w:ascii="Wingdings" w:hAnsi="Wingdings" w:hint="default"/>
      </w:rPr>
    </w:lvl>
    <w:lvl w:ilvl="3" w:tplc="FFFFFFFF" w:tentative="1">
      <w:start w:val="1"/>
      <w:numFmt w:val="bullet"/>
      <w:lvlText w:val=""/>
      <w:lvlJc w:val="left"/>
      <w:pPr>
        <w:tabs>
          <w:tab w:val="num" w:pos="3098"/>
        </w:tabs>
        <w:ind w:left="3098" w:hanging="360"/>
      </w:pPr>
      <w:rPr>
        <w:rFonts w:ascii="Symbol" w:hAnsi="Symbol" w:hint="default"/>
      </w:rPr>
    </w:lvl>
    <w:lvl w:ilvl="4" w:tplc="FFFFFFFF" w:tentative="1">
      <w:start w:val="1"/>
      <w:numFmt w:val="bullet"/>
      <w:lvlText w:val="o"/>
      <w:lvlJc w:val="left"/>
      <w:pPr>
        <w:tabs>
          <w:tab w:val="num" w:pos="3818"/>
        </w:tabs>
        <w:ind w:left="3818" w:hanging="360"/>
      </w:pPr>
      <w:rPr>
        <w:rFonts w:ascii="Courier New" w:hAnsi="Courier New" w:hint="default"/>
      </w:rPr>
    </w:lvl>
    <w:lvl w:ilvl="5" w:tplc="FFFFFFFF" w:tentative="1">
      <w:start w:val="1"/>
      <w:numFmt w:val="bullet"/>
      <w:lvlText w:val=""/>
      <w:lvlJc w:val="left"/>
      <w:pPr>
        <w:tabs>
          <w:tab w:val="num" w:pos="4538"/>
        </w:tabs>
        <w:ind w:left="4538" w:hanging="360"/>
      </w:pPr>
      <w:rPr>
        <w:rFonts w:ascii="Wingdings" w:hAnsi="Wingdings" w:hint="default"/>
      </w:rPr>
    </w:lvl>
    <w:lvl w:ilvl="6" w:tplc="FFFFFFFF" w:tentative="1">
      <w:start w:val="1"/>
      <w:numFmt w:val="bullet"/>
      <w:lvlText w:val=""/>
      <w:lvlJc w:val="left"/>
      <w:pPr>
        <w:tabs>
          <w:tab w:val="num" w:pos="5258"/>
        </w:tabs>
        <w:ind w:left="5258" w:hanging="360"/>
      </w:pPr>
      <w:rPr>
        <w:rFonts w:ascii="Symbol" w:hAnsi="Symbol" w:hint="default"/>
      </w:rPr>
    </w:lvl>
    <w:lvl w:ilvl="7" w:tplc="FFFFFFFF" w:tentative="1">
      <w:start w:val="1"/>
      <w:numFmt w:val="bullet"/>
      <w:lvlText w:val="o"/>
      <w:lvlJc w:val="left"/>
      <w:pPr>
        <w:tabs>
          <w:tab w:val="num" w:pos="5978"/>
        </w:tabs>
        <w:ind w:left="5978" w:hanging="360"/>
      </w:pPr>
      <w:rPr>
        <w:rFonts w:ascii="Courier New" w:hAnsi="Courier New" w:hint="default"/>
      </w:rPr>
    </w:lvl>
    <w:lvl w:ilvl="8" w:tplc="FFFFFFFF" w:tentative="1">
      <w:start w:val="1"/>
      <w:numFmt w:val="bullet"/>
      <w:lvlText w:val=""/>
      <w:lvlJc w:val="left"/>
      <w:pPr>
        <w:tabs>
          <w:tab w:val="num" w:pos="6698"/>
        </w:tabs>
        <w:ind w:left="6698" w:hanging="360"/>
      </w:pPr>
      <w:rPr>
        <w:rFonts w:ascii="Wingdings" w:hAnsi="Wingdings" w:hint="default"/>
      </w:rPr>
    </w:lvl>
  </w:abstractNum>
  <w:abstractNum w:abstractNumId="2">
    <w:nsid w:val="27AF26FF"/>
    <w:multiLevelType w:val="singleLevel"/>
    <w:tmpl w:val="6B982F90"/>
    <w:lvl w:ilvl="0">
      <w:start w:val="1"/>
      <w:numFmt w:val="bullet"/>
      <w:pStyle w:val="Pointmark"/>
      <w:lvlText w:val=""/>
      <w:lvlJc w:val="left"/>
      <w:pPr>
        <w:tabs>
          <w:tab w:val="num" w:pos="360"/>
        </w:tabs>
        <w:ind w:left="360" w:hanging="360"/>
      </w:pPr>
      <w:rPr>
        <w:rFonts w:ascii="Symbol" w:hAnsi="Symbol" w:cs="Times New Roman" w:hint="default"/>
      </w:rPr>
    </w:lvl>
  </w:abstractNum>
  <w:abstractNum w:abstractNumId="3">
    <w:nsid w:val="2A1A6159"/>
    <w:multiLevelType w:val="hybridMultilevel"/>
    <w:tmpl w:val="B6905640"/>
    <w:lvl w:ilvl="0" w:tplc="FFFFFFFF">
      <w:start w:val="1"/>
      <w:numFmt w:val="bullet"/>
      <w:pStyle w:val="PointnumEng"/>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AA12332"/>
    <w:multiLevelType w:val="multilevel"/>
    <w:tmpl w:val="E1EE1358"/>
    <w:lvl w:ilvl="0">
      <w:start w:val="1"/>
      <w:numFmt w:val="upperRoman"/>
      <w:pStyle w:val="Title1"/>
      <w:lvlText w:val="РАЗДЕЛ %1."/>
      <w:lvlJc w:val="left"/>
      <w:pPr>
        <w:tabs>
          <w:tab w:val="num" w:pos="1418"/>
        </w:tabs>
        <w:ind w:left="1418" w:hanging="1418"/>
      </w:pPr>
      <w:rPr>
        <w:rFonts w:hint="default"/>
      </w:rPr>
    </w:lvl>
    <w:lvl w:ilvl="1">
      <w:start w:val="1"/>
      <w:numFmt w:val="upperRoman"/>
      <w:pStyle w:val="Title2"/>
      <w:lvlText w:val="ПОДРАЗДЕЛ %1-%2."/>
      <w:lvlJc w:val="left"/>
      <w:pPr>
        <w:tabs>
          <w:tab w:val="num" w:pos="1418"/>
        </w:tabs>
        <w:ind w:left="1418" w:hanging="1418"/>
      </w:pPr>
      <w:rPr>
        <w:rFonts w:hint="default"/>
      </w:rPr>
    </w:lvl>
    <w:lvl w:ilvl="2">
      <w:start w:val="3"/>
      <w:numFmt w:val="decimal"/>
      <w:lvlRestart w:val="0"/>
      <w:pStyle w:val="Title3"/>
      <w:lvlText w:val="Статья %3."/>
      <w:lvlJc w:val="left"/>
      <w:pPr>
        <w:tabs>
          <w:tab w:val="num" w:pos="1211"/>
        </w:tabs>
        <w:ind w:left="1211" w:hanging="851"/>
      </w:pPr>
      <w:rPr>
        <w:rFonts w:hint="default"/>
        <w:lang w:val="uk-UA"/>
      </w:rPr>
    </w:lvl>
    <w:lvl w:ilvl="3">
      <w:start w:val="1"/>
      <w:numFmt w:val="decimal"/>
      <w:pStyle w:val="Point"/>
      <w:lvlText w:val="%3.%4."/>
      <w:lvlJc w:val="left"/>
      <w:pPr>
        <w:tabs>
          <w:tab w:val="num" w:pos="851"/>
        </w:tabs>
        <w:ind w:left="851" w:hanging="851"/>
      </w:pPr>
      <w:rPr>
        <w:rFonts w:hint="default"/>
      </w:rPr>
    </w:lvl>
    <w:lvl w:ilvl="4">
      <w:start w:val="1"/>
      <w:numFmt w:val="decimal"/>
      <w:pStyle w:val="Point2"/>
      <w:lvlText w:val="%3.%4.%5."/>
      <w:lvlJc w:val="left"/>
      <w:pPr>
        <w:tabs>
          <w:tab w:val="num" w:pos="851"/>
        </w:tabs>
        <w:ind w:left="851" w:hanging="851"/>
      </w:pPr>
      <w:rPr>
        <w:rFonts w:hint="default"/>
      </w:rPr>
    </w:lvl>
    <w:lvl w:ilvl="5">
      <w:start w:val="1"/>
      <w:numFmt w:val="lowerLetter"/>
      <w:pStyle w:val="a0"/>
      <w:lvlText w:val="%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30306B2B"/>
    <w:multiLevelType w:val="multilevel"/>
    <w:tmpl w:val="584017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A116BBF"/>
    <w:multiLevelType w:val="multilevel"/>
    <w:tmpl w:val="A80E98D2"/>
    <w:lvl w:ilvl="0">
      <w:start w:val="1"/>
      <w:numFmt w:val="decimal"/>
      <w:pStyle w:val="a1"/>
      <w:lvlText w:val="%1."/>
      <w:lvlJc w:val="left"/>
      <w:pPr>
        <w:tabs>
          <w:tab w:val="num" w:pos="284"/>
        </w:tabs>
        <w:ind w:left="284" w:hanging="284"/>
      </w:pPr>
      <w:rPr>
        <w:rFonts w:hint="default"/>
      </w:rPr>
    </w:lvl>
    <w:lvl w:ilvl="1">
      <w:start w:val="1"/>
      <w:numFmt w:val="decimal"/>
      <w:pStyle w:val="a2"/>
      <w:lvlText w:val="%1.%2."/>
      <w:lvlJc w:val="left"/>
      <w:pPr>
        <w:tabs>
          <w:tab w:val="num" w:pos="851"/>
        </w:tabs>
        <w:ind w:left="851" w:hanging="567"/>
      </w:pPr>
      <w:rPr>
        <w:rFonts w:hint="default"/>
      </w:rPr>
    </w:lvl>
    <w:lvl w:ilvl="2">
      <w:start w:val="1"/>
      <w:numFmt w:val="decimal"/>
      <w:pStyle w:val="1"/>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nsid w:val="3BF726FB"/>
    <w:multiLevelType w:val="singleLevel"/>
    <w:tmpl w:val="63A2D458"/>
    <w:lvl w:ilvl="0">
      <w:start w:val="1"/>
      <w:numFmt w:val="decimal"/>
      <w:pStyle w:val="Pointnum"/>
      <w:lvlText w:val="%1)"/>
      <w:lvlJc w:val="left"/>
      <w:pPr>
        <w:tabs>
          <w:tab w:val="num" w:pos="6740"/>
        </w:tabs>
        <w:ind w:left="6740" w:hanging="360"/>
      </w:pPr>
      <w:rPr>
        <w:rFonts w:hint="default"/>
      </w:rPr>
    </w:lvl>
  </w:abstractNum>
  <w:abstractNum w:abstractNumId="8">
    <w:nsid w:val="3DC45912"/>
    <w:multiLevelType w:val="hybridMultilevel"/>
    <w:tmpl w:val="27FC3382"/>
    <w:lvl w:ilvl="0" w:tplc="FFFFFFFF">
      <w:start w:val="1"/>
      <w:numFmt w:val="lowerLetter"/>
      <w:pStyle w:val="PointnumEng0"/>
      <w:lvlText w:val="%1)"/>
      <w:lvlJc w:val="left"/>
      <w:pPr>
        <w:tabs>
          <w:tab w:val="num" w:pos="1818"/>
        </w:tabs>
        <w:ind w:left="1818" w:hanging="735"/>
      </w:pPr>
      <w:rPr>
        <w:rFonts w:hint="default"/>
      </w:rPr>
    </w:lvl>
    <w:lvl w:ilvl="1" w:tplc="FFFFFFFF">
      <w:start w:val="1"/>
      <w:numFmt w:val="lowerLetter"/>
      <w:lvlText w:val="%2."/>
      <w:lvlJc w:val="left"/>
      <w:pPr>
        <w:tabs>
          <w:tab w:val="num" w:pos="1783"/>
        </w:tabs>
        <w:ind w:left="1783" w:hanging="360"/>
      </w:pPr>
    </w:lvl>
    <w:lvl w:ilvl="2" w:tplc="FFFFFFFF">
      <w:start w:val="1"/>
      <w:numFmt w:val="lowerRoman"/>
      <w:lvlText w:val="%3."/>
      <w:lvlJc w:val="right"/>
      <w:pPr>
        <w:tabs>
          <w:tab w:val="num" w:pos="2503"/>
        </w:tabs>
        <w:ind w:left="2503" w:hanging="180"/>
      </w:pPr>
    </w:lvl>
    <w:lvl w:ilvl="3" w:tplc="FFFFFFFF">
      <w:start w:val="1"/>
      <w:numFmt w:val="decimal"/>
      <w:lvlText w:val="%4."/>
      <w:lvlJc w:val="left"/>
      <w:pPr>
        <w:tabs>
          <w:tab w:val="num" w:pos="3223"/>
        </w:tabs>
        <w:ind w:left="3223" w:hanging="360"/>
      </w:pPr>
    </w:lvl>
    <w:lvl w:ilvl="4" w:tplc="FFFFFFFF">
      <w:start w:val="1"/>
      <w:numFmt w:val="lowerLetter"/>
      <w:lvlText w:val="%5."/>
      <w:lvlJc w:val="left"/>
      <w:pPr>
        <w:tabs>
          <w:tab w:val="num" w:pos="3943"/>
        </w:tabs>
        <w:ind w:left="3943" w:hanging="360"/>
      </w:pPr>
    </w:lvl>
    <w:lvl w:ilvl="5" w:tplc="FFFFFFFF">
      <w:start w:val="1"/>
      <w:numFmt w:val="lowerRoman"/>
      <w:lvlText w:val="%6."/>
      <w:lvlJc w:val="right"/>
      <w:pPr>
        <w:tabs>
          <w:tab w:val="num" w:pos="4663"/>
        </w:tabs>
        <w:ind w:left="4663" w:hanging="180"/>
      </w:pPr>
    </w:lvl>
    <w:lvl w:ilvl="6" w:tplc="FFFFFFFF">
      <w:start w:val="1"/>
      <w:numFmt w:val="decimal"/>
      <w:lvlText w:val="%7."/>
      <w:lvlJc w:val="left"/>
      <w:pPr>
        <w:tabs>
          <w:tab w:val="num" w:pos="5383"/>
        </w:tabs>
        <w:ind w:left="5383" w:hanging="360"/>
      </w:pPr>
    </w:lvl>
    <w:lvl w:ilvl="7" w:tplc="FFFFFFFF">
      <w:start w:val="1"/>
      <w:numFmt w:val="lowerLetter"/>
      <w:lvlText w:val="%8."/>
      <w:lvlJc w:val="left"/>
      <w:pPr>
        <w:tabs>
          <w:tab w:val="num" w:pos="6103"/>
        </w:tabs>
        <w:ind w:left="6103" w:hanging="360"/>
      </w:pPr>
    </w:lvl>
    <w:lvl w:ilvl="8" w:tplc="FFFFFFFF">
      <w:start w:val="1"/>
      <w:numFmt w:val="lowerRoman"/>
      <w:lvlText w:val="%9."/>
      <w:lvlJc w:val="right"/>
      <w:pPr>
        <w:tabs>
          <w:tab w:val="num" w:pos="6823"/>
        </w:tabs>
        <w:ind w:left="6823" w:hanging="180"/>
      </w:pPr>
    </w:lvl>
  </w:abstractNum>
  <w:abstractNum w:abstractNumId="9">
    <w:nsid w:val="4DD930A1"/>
    <w:multiLevelType w:val="hybridMultilevel"/>
    <w:tmpl w:val="39503188"/>
    <w:lvl w:ilvl="0" w:tplc="FFFFFFFF">
      <w:start w:val="1"/>
      <w:numFmt w:val="bullet"/>
      <w:pStyle w:val="3"/>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74F115DE"/>
    <w:multiLevelType w:val="multilevel"/>
    <w:tmpl w:val="C302BECA"/>
    <w:lvl w:ilvl="0">
      <w:start w:val="2"/>
      <w:numFmt w:val="decimal"/>
      <w:pStyle w:val="a3"/>
      <w:lvlText w:val="%1."/>
      <w:lvlJc w:val="left"/>
      <w:pPr>
        <w:tabs>
          <w:tab w:val="num" w:pos="705"/>
        </w:tabs>
        <w:ind w:left="705" w:hanging="705"/>
      </w:pPr>
      <w:rPr>
        <w:rFonts w:hint="default"/>
      </w:rPr>
    </w:lvl>
    <w:lvl w:ilvl="1">
      <w:start w:val="1"/>
      <w:numFmt w:val="decimal"/>
      <w:pStyle w:val="a4"/>
      <w:lvlText w:val="%1.%2."/>
      <w:lvlJc w:val="left"/>
      <w:pPr>
        <w:tabs>
          <w:tab w:val="num" w:pos="705"/>
        </w:tabs>
        <w:ind w:left="705" w:hanging="705"/>
      </w:pPr>
      <w:rPr>
        <w:rFonts w:hint="default"/>
      </w:rPr>
    </w:lvl>
    <w:lvl w:ilvl="2">
      <w:start w:val="1"/>
      <w:numFmt w:val="decimal"/>
      <w:pStyle w:val="a3"/>
      <w:lvlText w:val="%1.%2.%3."/>
      <w:lvlJc w:val="left"/>
      <w:pPr>
        <w:tabs>
          <w:tab w:val="num" w:pos="720"/>
        </w:tabs>
        <w:ind w:left="720" w:hanging="720"/>
      </w:pPr>
      <w:rPr>
        <w:rFonts w:hint="default"/>
      </w:rPr>
    </w:lvl>
    <w:lvl w:ilvl="3">
      <w:start w:val="1"/>
      <w:numFmt w:val="decimal"/>
      <w:pStyle w:val="a5"/>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7ACA72DD"/>
    <w:multiLevelType w:val="hybridMultilevel"/>
    <w:tmpl w:val="4DC620AC"/>
    <w:lvl w:ilvl="0" w:tplc="FFFFFFFF">
      <w:start w:val="1"/>
      <w:numFmt w:val="decimal"/>
      <w:lvlText w:val="%1)"/>
      <w:lvlJc w:val="left"/>
      <w:pPr>
        <w:tabs>
          <w:tab w:val="num" w:pos="1271"/>
        </w:tabs>
        <w:ind w:left="1271" w:hanging="42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2">
    <w:nsid w:val="7B066FC5"/>
    <w:multiLevelType w:val="hybridMultilevel"/>
    <w:tmpl w:val="A9DE5F54"/>
    <w:lvl w:ilvl="0" w:tplc="FFFFFFFF">
      <w:start w:val="1"/>
      <w:numFmt w:val="bullet"/>
      <w:pStyle w:val="Pointmark2"/>
      <w:lvlText w:val="o"/>
      <w:lvlJc w:val="left"/>
      <w:pPr>
        <w:tabs>
          <w:tab w:val="num" w:pos="1443"/>
        </w:tabs>
        <w:ind w:left="1443" w:hanging="360"/>
      </w:pPr>
      <w:rPr>
        <w:rFonts w:ascii="Courier New" w:hAnsi="Courier New" w:cs="Courier New" w:hint="default"/>
      </w:rPr>
    </w:lvl>
    <w:lvl w:ilvl="1" w:tplc="FFFFFFFF">
      <w:start w:val="1"/>
      <w:numFmt w:val="bullet"/>
      <w:lvlText w:val="o"/>
      <w:lvlJc w:val="left"/>
      <w:pPr>
        <w:tabs>
          <w:tab w:val="num" w:pos="2163"/>
        </w:tabs>
        <w:ind w:left="2163" w:hanging="360"/>
      </w:pPr>
      <w:rPr>
        <w:rFonts w:ascii="Courier New" w:hAnsi="Courier New" w:cs="Courier New" w:hint="default"/>
      </w:rPr>
    </w:lvl>
    <w:lvl w:ilvl="2" w:tplc="FFFFFFFF">
      <w:start w:val="1"/>
      <w:numFmt w:val="bullet"/>
      <w:lvlText w:val=""/>
      <w:lvlJc w:val="left"/>
      <w:pPr>
        <w:tabs>
          <w:tab w:val="num" w:pos="2883"/>
        </w:tabs>
        <w:ind w:left="2883" w:hanging="360"/>
      </w:pPr>
      <w:rPr>
        <w:rFonts w:ascii="Wingdings" w:hAnsi="Wingdings" w:cs="Times New Roman" w:hint="default"/>
      </w:rPr>
    </w:lvl>
    <w:lvl w:ilvl="3" w:tplc="FFFFFFFF">
      <w:start w:val="1"/>
      <w:numFmt w:val="bullet"/>
      <w:lvlText w:val=""/>
      <w:lvlJc w:val="left"/>
      <w:pPr>
        <w:tabs>
          <w:tab w:val="num" w:pos="3603"/>
        </w:tabs>
        <w:ind w:left="3603" w:hanging="360"/>
      </w:pPr>
      <w:rPr>
        <w:rFonts w:ascii="Symbol" w:hAnsi="Symbol" w:cs="Times New Roman" w:hint="default"/>
      </w:rPr>
    </w:lvl>
    <w:lvl w:ilvl="4" w:tplc="FFFFFFFF">
      <w:start w:val="1"/>
      <w:numFmt w:val="bullet"/>
      <w:lvlText w:val="o"/>
      <w:lvlJc w:val="left"/>
      <w:pPr>
        <w:tabs>
          <w:tab w:val="num" w:pos="4323"/>
        </w:tabs>
        <w:ind w:left="4323" w:hanging="360"/>
      </w:pPr>
      <w:rPr>
        <w:rFonts w:ascii="Courier New" w:hAnsi="Courier New" w:cs="Courier New" w:hint="default"/>
      </w:rPr>
    </w:lvl>
    <w:lvl w:ilvl="5" w:tplc="FFFFFFFF">
      <w:start w:val="1"/>
      <w:numFmt w:val="bullet"/>
      <w:lvlText w:val=""/>
      <w:lvlJc w:val="left"/>
      <w:pPr>
        <w:tabs>
          <w:tab w:val="num" w:pos="5043"/>
        </w:tabs>
        <w:ind w:left="5043" w:hanging="360"/>
      </w:pPr>
      <w:rPr>
        <w:rFonts w:ascii="Wingdings" w:hAnsi="Wingdings" w:cs="Times New Roman" w:hint="default"/>
      </w:rPr>
    </w:lvl>
    <w:lvl w:ilvl="6" w:tplc="FFFFFFFF">
      <w:start w:val="1"/>
      <w:numFmt w:val="bullet"/>
      <w:lvlText w:val=""/>
      <w:lvlJc w:val="left"/>
      <w:pPr>
        <w:tabs>
          <w:tab w:val="num" w:pos="5763"/>
        </w:tabs>
        <w:ind w:left="5763" w:hanging="360"/>
      </w:pPr>
      <w:rPr>
        <w:rFonts w:ascii="Symbol" w:hAnsi="Symbol" w:cs="Times New Roman" w:hint="default"/>
      </w:rPr>
    </w:lvl>
    <w:lvl w:ilvl="7" w:tplc="FFFFFFFF">
      <w:start w:val="1"/>
      <w:numFmt w:val="bullet"/>
      <w:lvlText w:val="o"/>
      <w:lvlJc w:val="left"/>
      <w:pPr>
        <w:tabs>
          <w:tab w:val="num" w:pos="6483"/>
        </w:tabs>
        <w:ind w:left="6483" w:hanging="360"/>
      </w:pPr>
      <w:rPr>
        <w:rFonts w:ascii="Courier New" w:hAnsi="Courier New" w:cs="Courier New" w:hint="default"/>
      </w:rPr>
    </w:lvl>
    <w:lvl w:ilvl="8" w:tplc="FFFFFFFF">
      <w:start w:val="1"/>
      <w:numFmt w:val="bullet"/>
      <w:lvlText w:val=""/>
      <w:lvlJc w:val="left"/>
      <w:pPr>
        <w:tabs>
          <w:tab w:val="num" w:pos="7203"/>
        </w:tabs>
        <w:ind w:left="7203" w:hanging="360"/>
      </w:pPr>
      <w:rPr>
        <w:rFonts w:ascii="Wingdings" w:hAnsi="Wingdings" w:cs="Times New Roman" w:hint="default"/>
      </w:rPr>
    </w:lvl>
  </w:abstractNum>
  <w:num w:numId="1">
    <w:abstractNumId w:val="2"/>
  </w:num>
  <w:num w:numId="2">
    <w:abstractNumId w:val="4"/>
  </w:num>
  <w:num w:numId="3">
    <w:abstractNumId w:val="3"/>
  </w:num>
  <w:num w:numId="4">
    <w:abstractNumId w:val="8"/>
  </w:num>
  <w:num w:numId="5">
    <w:abstractNumId w:val="10"/>
  </w:num>
  <w:num w:numId="6">
    <w:abstractNumId w:val="12"/>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6"/>
  </w:num>
  <w:num w:numId="13">
    <w:abstractNumId w:val="0"/>
  </w:num>
  <w:num w:numId="14">
    <w:abstractNumId w:val="9"/>
  </w:num>
  <w:num w:numId="15">
    <w:abstractNumId w:val="7"/>
  </w:num>
  <w:num w:numId="16">
    <w:abstractNumId w:val="7"/>
    <w:lvlOverride w:ilvl="0">
      <w:startOverride w:val="1"/>
    </w:lvlOverride>
  </w:num>
  <w:num w:numId="17">
    <w:abstractNumId w:val="7"/>
    <w:lvlOverride w:ilvl="0">
      <w:startOverride w:val="1"/>
    </w:lvlOverride>
  </w:num>
  <w:num w:numId="18">
    <w:abstractNumId w:val="1"/>
  </w:num>
  <w:num w:numId="19">
    <w:abstractNumId w:val="11"/>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8D7FAE"/>
    <w:rsid w:val="008D7FAE"/>
    <w:rsid w:val="00DA6F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D7FAE"/>
    <w:rPr>
      <w:rFonts w:ascii="Calibri" w:eastAsia="Calibri" w:hAnsi="Calibri" w:cs="Times New Roman"/>
    </w:rPr>
  </w:style>
  <w:style w:type="paragraph" w:styleId="10">
    <w:name w:val="heading 1"/>
    <w:basedOn w:val="a6"/>
    <w:next w:val="a6"/>
    <w:link w:val="11"/>
    <w:qFormat/>
    <w:rsid w:val="008D7FAE"/>
    <w:pPr>
      <w:keepNext/>
      <w:tabs>
        <w:tab w:val="left" w:pos="4153"/>
        <w:tab w:val="left" w:pos="8306"/>
      </w:tabs>
      <w:spacing w:after="0" w:line="240" w:lineRule="auto"/>
      <w:outlineLvl w:val="0"/>
    </w:pPr>
    <w:rPr>
      <w:rFonts w:ascii="Arial" w:eastAsia="Times New Roman" w:hAnsi="Arial"/>
      <w:b/>
      <w:bCs/>
      <w:i/>
      <w:iCs/>
      <w:sz w:val="20"/>
      <w:szCs w:val="20"/>
      <w:u w:val="single"/>
      <w:lang w:eastAsia="ru-RU"/>
    </w:rPr>
  </w:style>
  <w:style w:type="paragraph" w:styleId="20">
    <w:name w:val="heading 2"/>
    <w:basedOn w:val="a6"/>
    <w:next w:val="a6"/>
    <w:link w:val="21"/>
    <w:qFormat/>
    <w:rsid w:val="008D7FAE"/>
    <w:pPr>
      <w:keepNext/>
      <w:autoSpaceDE w:val="0"/>
      <w:autoSpaceDN w:val="0"/>
      <w:spacing w:before="240" w:after="60" w:line="240" w:lineRule="auto"/>
      <w:outlineLvl w:val="1"/>
    </w:pPr>
    <w:rPr>
      <w:rFonts w:ascii="Times New Roman CYR" w:eastAsia="Times New Roman" w:hAnsi="Times New Roman CYR"/>
      <w:b/>
      <w:bCs/>
      <w:color w:val="000080"/>
      <w:sz w:val="24"/>
      <w:szCs w:val="24"/>
      <w:lang w:val="en-US" w:eastAsia="ru-RU"/>
    </w:rPr>
  </w:style>
  <w:style w:type="paragraph" w:styleId="30">
    <w:name w:val="heading 3"/>
    <w:basedOn w:val="a6"/>
    <w:next w:val="a6"/>
    <w:link w:val="31"/>
    <w:qFormat/>
    <w:rsid w:val="008D7FAE"/>
    <w:pPr>
      <w:keepNext/>
      <w:spacing w:after="0" w:line="240" w:lineRule="auto"/>
      <w:outlineLvl w:val="2"/>
    </w:pPr>
    <w:rPr>
      <w:rFonts w:ascii="Times New Roman" w:eastAsia="Times New Roman" w:hAnsi="Times New Roman"/>
      <w:b/>
      <w:bCs/>
      <w:i/>
      <w:iCs/>
      <w:sz w:val="24"/>
      <w:szCs w:val="24"/>
      <w:lang w:eastAsia="ru-RU"/>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basedOn w:val="a7"/>
    <w:link w:val="10"/>
    <w:rsid w:val="008D7FAE"/>
    <w:rPr>
      <w:rFonts w:ascii="Arial" w:eastAsia="Times New Roman" w:hAnsi="Arial" w:cs="Times New Roman"/>
      <w:b/>
      <w:bCs/>
      <w:i/>
      <w:iCs/>
      <w:sz w:val="20"/>
      <w:szCs w:val="20"/>
      <w:u w:val="single"/>
      <w:lang w:eastAsia="ru-RU"/>
    </w:rPr>
  </w:style>
  <w:style w:type="character" w:customStyle="1" w:styleId="21">
    <w:name w:val="Заголовок 2 Знак"/>
    <w:basedOn w:val="a7"/>
    <w:link w:val="20"/>
    <w:rsid w:val="008D7FAE"/>
    <w:rPr>
      <w:rFonts w:ascii="Times New Roman CYR" w:eastAsia="Times New Roman" w:hAnsi="Times New Roman CYR" w:cs="Times New Roman"/>
      <w:b/>
      <w:bCs/>
      <w:color w:val="000080"/>
      <w:sz w:val="24"/>
      <w:szCs w:val="24"/>
      <w:lang w:val="en-US" w:eastAsia="ru-RU"/>
    </w:rPr>
  </w:style>
  <w:style w:type="character" w:customStyle="1" w:styleId="31">
    <w:name w:val="Заголовок 3 Знак"/>
    <w:basedOn w:val="a7"/>
    <w:link w:val="30"/>
    <w:rsid w:val="008D7FAE"/>
    <w:rPr>
      <w:rFonts w:ascii="Times New Roman" w:eastAsia="Times New Roman" w:hAnsi="Times New Roman" w:cs="Times New Roman"/>
      <w:b/>
      <w:bCs/>
      <w:i/>
      <w:iCs/>
      <w:sz w:val="24"/>
      <w:szCs w:val="24"/>
      <w:lang w:eastAsia="ru-RU"/>
    </w:rPr>
  </w:style>
  <w:style w:type="paragraph" w:customStyle="1" w:styleId="Point">
    <w:name w:val="Point"/>
    <w:rsid w:val="008D7FAE"/>
    <w:pPr>
      <w:numPr>
        <w:ilvl w:val="3"/>
        <w:numId w:val="2"/>
      </w:numPr>
      <w:spacing w:before="240" w:after="0" w:line="240" w:lineRule="auto"/>
      <w:jc w:val="both"/>
    </w:pPr>
    <w:rPr>
      <w:rFonts w:ascii="Arial" w:eastAsia="Times New Roman" w:hAnsi="Arial" w:cs="Arial"/>
      <w:sz w:val="20"/>
      <w:szCs w:val="20"/>
    </w:rPr>
  </w:style>
  <w:style w:type="paragraph" w:customStyle="1" w:styleId="Point2">
    <w:name w:val="Point 2"/>
    <w:basedOn w:val="a6"/>
    <w:rsid w:val="008D7FAE"/>
    <w:pPr>
      <w:numPr>
        <w:ilvl w:val="4"/>
        <w:numId w:val="2"/>
      </w:numPr>
      <w:spacing w:before="120" w:after="0" w:line="240" w:lineRule="auto"/>
      <w:jc w:val="both"/>
    </w:pPr>
    <w:rPr>
      <w:rFonts w:ascii="Arial" w:eastAsia="Times New Roman" w:hAnsi="Arial" w:cs="Arial"/>
      <w:sz w:val="20"/>
      <w:szCs w:val="20"/>
      <w:lang w:eastAsia="ru-RU"/>
    </w:rPr>
  </w:style>
  <w:style w:type="paragraph" w:customStyle="1" w:styleId="Title1">
    <w:name w:val="Title 1"/>
    <w:rsid w:val="008D7FAE"/>
    <w:pPr>
      <w:numPr>
        <w:numId w:val="2"/>
      </w:numPr>
      <w:spacing w:before="240" w:after="0" w:line="240" w:lineRule="auto"/>
    </w:pPr>
    <w:rPr>
      <w:rFonts w:ascii="Arial" w:eastAsia="Times New Roman" w:hAnsi="Arial" w:cs="Arial"/>
      <w:b/>
      <w:bCs/>
      <w:sz w:val="20"/>
      <w:szCs w:val="20"/>
    </w:rPr>
  </w:style>
  <w:style w:type="paragraph" w:customStyle="1" w:styleId="Title2">
    <w:name w:val="Title 2"/>
    <w:rsid w:val="008D7FAE"/>
    <w:pPr>
      <w:keepNext/>
      <w:numPr>
        <w:ilvl w:val="1"/>
        <w:numId w:val="2"/>
      </w:numPr>
      <w:tabs>
        <w:tab w:val="left" w:pos="2160"/>
      </w:tabs>
      <w:spacing w:before="240" w:after="0" w:line="240" w:lineRule="auto"/>
      <w:jc w:val="both"/>
    </w:pPr>
    <w:rPr>
      <w:rFonts w:ascii="Arial" w:eastAsia="Times New Roman" w:hAnsi="Arial" w:cs="Arial"/>
      <w:b/>
      <w:bCs/>
      <w:sz w:val="20"/>
      <w:szCs w:val="20"/>
      <w:lang w:val="en-US"/>
    </w:rPr>
  </w:style>
  <w:style w:type="paragraph" w:customStyle="1" w:styleId="Title3">
    <w:name w:val="Title 3"/>
    <w:rsid w:val="008D7FAE"/>
    <w:pPr>
      <w:keepNext/>
      <w:numPr>
        <w:ilvl w:val="2"/>
        <w:numId w:val="2"/>
      </w:numPr>
      <w:spacing w:before="360" w:after="0" w:line="240" w:lineRule="auto"/>
    </w:pPr>
    <w:rPr>
      <w:rFonts w:ascii="Arial" w:eastAsia="Times New Roman" w:hAnsi="Arial" w:cs="Arial"/>
      <w:b/>
      <w:bCs/>
      <w:sz w:val="20"/>
      <w:szCs w:val="20"/>
    </w:rPr>
  </w:style>
  <w:style w:type="paragraph" w:customStyle="1" w:styleId="Pointmark">
    <w:name w:val="Point (mark)"/>
    <w:rsid w:val="008D7FAE"/>
    <w:pPr>
      <w:numPr>
        <w:numId w:val="1"/>
      </w:numPr>
      <w:tabs>
        <w:tab w:val="clear" w:pos="360"/>
        <w:tab w:val="left" w:pos="1418"/>
      </w:tabs>
      <w:spacing w:before="60" w:after="0" w:line="240" w:lineRule="auto"/>
      <w:ind w:left="1418" w:hanging="567"/>
      <w:jc w:val="both"/>
    </w:pPr>
    <w:rPr>
      <w:rFonts w:ascii="Arial" w:eastAsia="Times New Roman" w:hAnsi="Arial" w:cs="Arial"/>
      <w:sz w:val="20"/>
      <w:szCs w:val="20"/>
    </w:rPr>
  </w:style>
  <w:style w:type="paragraph" w:customStyle="1" w:styleId="Pointlet">
    <w:name w:val="Point (let)"/>
    <w:basedOn w:val="a6"/>
    <w:rsid w:val="008D7FAE"/>
    <w:pPr>
      <w:tabs>
        <w:tab w:val="left" w:pos="1418"/>
      </w:tabs>
      <w:autoSpaceDE w:val="0"/>
      <w:autoSpaceDN w:val="0"/>
      <w:spacing w:before="60" w:after="0" w:line="240" w:lineRule="auto"/>
      <w:ind w:left="1418" w:hanging="567"/>
      <w:jc w:val="both"/>
    </w:pPr>
    <w:rPr>
      <w:rFonts w:ascii="Arial" w:eastAsia="Times New Roman" w:hAnsi="Arial" w:cs="Arial"/>
      <w:sz w:val="20"/>
      <w:szCs w:val="20"/>
      <w:lang w:eastAsia="ru-RU"/>
    </w:rPr>
  </w:style>
  <w:style w:type="paragraph" w:customStyle="1" w:styleId="12">
    <w:name w:val="Стиль1"/>
    <w:basedOn w:val="aa"/>
    <w:rsid w:val="008D7FAE"/>
    <w:pPr>
      <w:keepNext/>
      <w:widowControl w:val="0"/>
      <w:tabs>
        <w:tab w:val="num" w:pos="0"/>
      </w:tabs>
      <w:ind w:left="-1080" w:right="11" w:hanging="360"/>
      <w:jc w:val="both"/>
    </w:pPr>
  </w:style>
  <w:style w:type="paragraph" w:styleId="aa">
    <w:name w:val="Body Text"/>
    <w:basedOn w:val="a6"/>
    <w:link w:val="ab"/>
    <w:semiHidden/>
    <w:rsid w:val="008D7FAE"/>
    <w:pPr>
      <w:autoSpaceDE w:val="0"/>
      <w:autoSpaceDN w:val="0"/>
      <w:spacing w:after="0" w:line="240" w:lineRule="auto"/>
    </w:pPr>
    <w:rPr>
      <w:rFonts w:ascii="Arial" w:eastAsia="Times New Roman" w:hAnsi="Arial"/>
      <w:b/>
      <w:bCs/>
      <w:sz w:val="20"/>
      <w:szCs w:val="20"/>
      <w:lang w:eastAsia="ru-RU"/>
    </w:rPr>
  </w:style>
  <w:style w:type="character" w:customStyle="1" w:styleId="ab">
    <w:name w:val="Основной текст Знак"/>
    <w:basedOn w:val="a7"/>
    <w:link w:val="aa"/>
    <w:semiHidden/>
    <w:rsid w:val="008D7FAE"/>
    <w:rPr>
      <w:rFonts w:ascii="Arial" w:eastAsia="Times New Roman" w:hAnsi="Arial" w:cs="Times New Roman"/>
      <w:b/>
      <w:bCs/>
      <w:sz w:val="20"/>
      <w:szCs w:val="20"/>
      <w:lang w:eastAsia="ru-RU"/>
    </w:rPr>
  </w:style>
  <w:style w:type="paragraph" w:customStyle="1" w:styleId="Text">
    <w:name w:val="Text"/>
    <w:basedOn w:val="a6"/>
    <w:rsid w:val="008D7FAE"/>
    <w:pPr>
      <w:autoSpaceDE w:val="0"/>
      <w:autoSpaceDN w:val="0"/>
      <w:spacing w:before="120" w:after="0" w:line="240" w:lineRule="auto"/>
      <w:jc w:val="both"/>
    </w:pPr>
    <w:rPr>
      <w:rFonts w:ascii="Arial" w:eastAsia="Times New Roman" w:hAnsi="Arial" w:cs="Arial"/>
      <w:sz w:val="20"/>
      <w:szCs w:val="20"/>
      <w:lang w:eastAsia="ru-RU"/>
    </w:rPr>
  </w:style>
  <w:style w:type="paragraph" w:customStyle="1" w:styleId="Noeeu">
    <w:name w:val="Noeeu"/>
    <w:rsid w:val="008D7FA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Termin">
    <w:name w:val="Termin"/>
    <w:basedOn w:val="a6"/>
    <w:rsid w:val="008D7FAE"/>
    <w:pPr>
      <w:spacing w:before="120" w:after="0" w:line="240" w:lineRule="auto"/>
      <w:ind w:left="1440" w:hanging="1440"/>
      <w:jc w:val="both"/>
    </w:pPr>
    <w:rPr>
      <w:rFonts w:ascii="Arial" w:eastAsia="Times New Roman" w:hAnsi="Arial"/>
      <w:sz w:val="20"/>
      <w:szCs w:val="20"/>
      <w:lang w:eastAsia="ru-RU"/>
    </w:rPr>
  </w:style>
  <w:style w:type="character" w:customStyle="1" w:styleId="32">
    <w:name w:val="Основной текст с отступом 3 Знак"/>
    <w:link w:val="33"/>
    <w:semiHidden/>
    <w:rsid w:val="008D7FAE"/>
    <w:rPr>
      <w:rFonts w:ascii="Arial" w:eastAsia="Times New Roman" w:hAnsi="Arial" w:cs="Arial"/>
      <w:color w:val="000000"/>
      <w:sz w:val="20"/>
      <w:szCs w:val="20"/>
      <w:lang w:eastAsia="ru-RU"/>
    </w:rPr>
  </w:style>
  <w:style w:type="paragraph" w:styleId="33">
    <w:name w:val="Body Text Indent 3"/>
    <w:basedOn w:val="a6"/>
    <w:link w:val="32"/>
    <w:semiHidden/>
    <w:rsid w:val="008D7FAE"/>
    <w:pPr>
      <w:widowControl w:val="0"/>
      <w:autoSpaceDE w:val="0"/>
      <w:autoSpaceDN w:val="0"/>
      <w:spacing w:after="0" w:line="240" w:lineRule="auto"/>
      <w:ind w:left="720" w:hanging="720"/>
      <w:jc w:val="both"/>
    </w:pPr>
    <w:rPr>
      <w:rFonts w:ascii="Arial" w:eastAsia="Times New Roman" w:hAnsi="Arial" w:cs="Arial"/>
      <w:color w:val="000000"/>
      <w:sz w:val="20"/>
      <w:szCs w:val="20"/>
      <w:lang w:eastAsia="ru-RU"/>
    </w:rPr>
  </w:style>
  <w:style w:type="character" w:customStyle="1" w:styleId="310">
    <w:name w:val="Основной текст с отступом 3 Знак1"/>
    <w:basedOn w:val="a7"/>
    <w:link w:val="33"/>
    <w:uiPriority w:val="99"/>
    <w:semiHidden/>
    <w:rsid w:val="008D7FAE"/>
    <w:rPr>
      <w:rFonts w:ascii="Calibri" w:eastAsia="Calibri" w:hAnsi="Calibri" w:cs="Times New Roman"/>
      <w:sz w:val="16"/>
      <w:szCs w:val="16"/>
    </w:rPr>
  </w:style>
  <w:style w:type="character" w:styleId="ac">
    <w:name w:val="Hyperlink"/>
    <w:semiHidden/>
    <w:rsid w:val="008D7FAE"/>
    <w:rPr>
      <w:color w:val="0000FF"/>
      <w:u w:val="single"/>
    </w:rPr>
  </w:style>
  <w:style w:type="character" w:customStyle="1" w:styleId="13">
    <w:name w:val="Основной шрифт1"/>
    <w:rsid w:val="008D7FAE"/>
  </w:style>
  <w:style w:type="paragraph" w:customStyle="1" w:styleId="ConsNormal">
    <w:name w:val="ConsNormal"/>
    <w:rsid w:val="008D7FAE"/>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14">
    <w:name w:val="заголовок 1"/>
    <w:basedOn w:val="a6"/>
    <w:next w:val="a6"/>
    <w:rsid w:val="008D7FAE"/>
    <w:pPr>
      <w:keepNext/>
      <w:autoSpaceDE w:val="0"/>
      <w:autoSpaceDN w:val="0"/>
      <w:spacing w:after="0" w:line="240" w:lineRule="auto"/>
    </w:pPr>
    <w:rPr>
      <w:rFonts w:ascii="Arial" w:eastAsia="Times New Roman" w:hAnsi="Arial" w:cs="Arial"/>
      <w:b/>
      <w:bCs/>
      <w:sz w:val="20"/>
      <w:szCs w:val="20"/>
      <w:lang w:eastAsia="ru-RU"/>
    </w:rPr>
  </w:style>
  <w:style w:type="paragraph" w:styleId="ad">
    <w:name w:val="Normal (Web)"/>
    <w:basedOn w:val="a6"/>
    <w:semiHidden/>
    <w:rsid w:val="008D7FAE"/>
    <w:pPr>
      <w:spacing w:after="0" w:line="240" w:lineRule="auto"/>
    </w:pPr>
    <w:rPr>
      <w:rFonts w:ascii="Times New Roman" w:eastAsia="Times New Roman" w:hAnsi="Times New Roman"/>
      <w:sz w:val="24"/>
      <w:szCs w:val="24"/>
      <w:lang w:eastAsia="ru-RU"/>
    </w:rPr>
  </w:style>
  <w:style w:type="paragraph" w:customStyle="1" w:styleId="ae">
    <w:name w:val="Пункт"/>
    <w:basedOn w:val="ad"/>
    <w:rsid w:val="008D7FAE"/>
    <w:pPr>
      <w:tabs>
        <w:tab w:val="num" w:pos="3223"/>
      </w:tabs>
      <w:autoSpaceDE w:val="0"/>
      <w:autoSpaceDN w:val="0"/>
      <w:spacing w:before="120"/>
      <w:ind w:left="3223" w:right="6" w:hanging="360"/>
      <w:jc w:val="both"/>
    </w:pPr>
    <w:rPr>
      <w:rFonts w:ascii="Arial CYR" w:eastAsia="Arial Unicode MS" w:hAnsi="Arial CYR"/>
      <w:b/>
      <w:bCs/>
      <w:color w:val="000000"/>
      <w:sz w:val="20"/>
      <w:szCs w:val="20"/>
    </w:rPr>
  </w:style>
  <w:style w:type="paragraph" w:customStyle="1" w:styleId="15">
    <w:name w:val="пункт1"/>
    <w:basedOn w:val="22"/>
    <w:rsid w:val="008D7FAE"/>
    <w:pPr>
      <w:spacing w:before="100" w:beforeAutospacing="1" w:after="100" w:afterAutospacing="1"/>
    </w:pPr>
  </w:style>
  <w:style w:type="paragraph" w:styleId="22">
    <w:name w:val="Body Text Indent 2"/>
    <w:basedOn w:val="a6"/>
    <w:link w:val="23"/>
    <w:semiHidden/>
    <w:rsid w:val="008D7FAE"/>
    <w:pPr>
      <w:spacing w:after="0" w:line="240" w:lineRule="auto"/>
      <w:jc w:val="both"/>
    </w:pPr>
    <w:rPr>
      <w:rFonts w:ascii="Arial" w:eastAsia="Times New Roman" w:hAnsi="Arial"/>
      <w:sz w:val="20"/>
      <w:szCs w:val="20"/>
      <w:lang w:eastAsia="ru-RU"/>
    </w:rPr>
  </w:style>
  <w:style w:type="character" w:customStyle="1" w:styleId="23">
    <w:name w:val="Основной текст с отступом 2 Знак"/>
    <w:basedOn w:val="a7"/>
    <w:link w:val="22"/>
    <w:semiHidden/>
    <w:rsid w:val="008D7FAE"/>
    <w:rPr>
      <w:rFonts w:ascii="Arial" w:eastAsia="Times New Roman" w:hAnsi="Arial" w:cs="Times New Roman"/>
      <w:sz w:val="20"/>
      <w:szCs w:val="20"/>
      <w:lang w:eastAsia="ru-RU"/>
    </w:rPr>
  </w:style>
  <w:style w:type="paragraph" w:styleId="af">
    <w:name w:val="Body Text Indent"/>
    <w:basedOn w:val="a6"/>
    <w:link w:val="af0"/>
    <w:semiHidden/>
    <w:rsid w:val="008D7FAE"/>
    <w:pPr>
      <w:autoSpaceDE w:val="0"/>
      <w:autoSpaceDN w:val="0"/>
      <w:spacing w:after="0" w:line="240" w:lineRule="auto"/>
      <w:jc w:val="center"/>
    </w:pPr>
    <w:rPr>
      <w:rFonts w:ascii="Arial" w:eastAsia="Times New Roman" w:hAnsi="Arial"/>
      <w:sz w:val="20"/>
      <w:szCs w:val="20"/>
      <w:lang w:eastAsia="ru-RU"/>
    </w:rPr>
  </w:style>
  <w:style w:type="character" w:customStyle="1" w:styleId="af0">
    <w:name w:val="Основной текст с отступом Знак"/>
    <w:basedOn w:val="a7"/>
    <w:link w:val="af"/>
    <w:semiHidden/>
    <w:rsid w:val="008D7FAE"/>
    <w:rPr>
      <w:rFonts w:ascii="Arial" w:eastAsia="Times New Roman" w:hAnsi="Arial" w:cs="Times New Roman"/>
      <w:sz w:val="20"/>
      <w:szCs w:val="20"/>
      <w:lang w:eastAsia="ru-RU"/>
    </w:rPr>
  </w:style>
  <w:style w:type="character" w:customStyle="1" w:styleId="34">
    <w:name w:val="знак сноски3"/>
    <w:rsid w:val="008D7FAE"/>
    <w:rPr>
      <w:vertAlign w:val="superscript"/>
    </w:rPr>
  </w:style>
  <w:style w:type="paragraph" w:customStyle="1" w:styleId="120">
    <w:name w:val="заголовок 12"/>
    <w:basedOn w:val="a6"/>
    <w:next w:val="a6"/>
    <w:rsid w:val="008D7FAE"/>
    <w:pPr>
      <w:keepNext/>
      <w:autoSpaceDE w:val="0"/>
      <w:autoSpaceDN w:val="0"/>
      <w:spacing w:after="0" w:line="240" w:lineRule="auto"/>
    </w:pPr>
    <w:rPr>
      <w:rFonts w:ascii="Arial" w:eastAsia="Times New Roman" w:hAnsi="Arial" w:cs="Arial"/>
      <w:b/>
      <w:bCs/>
      <w:sz w:val="20"/>
      <w:szCs w:val="20"/>
      <w:lang w:eastAsia="ru-RU"/>
    </w:rPr>
  </w:style>
  <w:style w:type="paragraph" w:styleId="a0">
    <w:name w:val="Plain Text"/>
    <w:basedOn w:val="ad"/>
    <w:link w:val="af1"/>
    <w:semiHidden/>
    <w:rsid w:val="008D7FAE"/>
    <w:pPr>
      <w:numPr>
        <w:ilvl w:val="5"/>
        <w:numId w:val="2"/>
      </w:numPr>
      <w:spacing w:before="100" w:beforeAutospacing="1" w:after="100" w:afterAutospacing="1"/>
      <w:ind w:right="99"/>
      <w:jc w:val="both"/>
    </w:pPr>
    <w:rPr>
      <w:rFonts w:ascii="Arial CYR" w:hAnsi="Arial CYR"/>
      <w:color w:val="000000"/>
      <w:sz w:val="20"/>
      <w:szCs w:val="20"/>
    </w:rPr>
  </w:style>
  <w:style w:type="character" w:customStyle="1" w:styleId="af1">
    <w:name w:val="Текст Знак"/>
    <w:basedOn w:val="a7"/>
    <w:link w:val="a0"/>
    <w:semiHidden/>
    <w:rsid w:val="008D7FAE"/>
    <w:rPr>
      <w:rFonts w:ascii="Arial CYR" w:eastAsia="Times New Roman" w:hAnsi="Arial CYR" w:cs="Times New Roman"/>
      <w:color w:val="000000"/>
      <w:sz w:val="20"/>
      <w:szCs w:val="20"/>
      <w:lang w:eastAsia="ru-RU"/>
    </w:rPr>
  </w:style>
  <w:style w:type="paragraph" w:customStyle="1" w:styleId="BodyText21">
    <w:name w:val="Body Text 21"/>
    <w:basedOn w:val="a6"/>
    <w:rsid w:val="008D7FAE"/>
    <w:pPr>
      <w:autoSpaceDE w:val="0"/>
      <w:autoSpaceDN w:val="0"/>
      <w:spacing w:after="0" w:line="240" w:lineRule="auto"/>
      <w:ind w:left="709" w:hanging="709"/>
      <w:jc w:val="both"/>
    </w:pPr>
    <w:rPr>
      <w:rFonts w:ascii="Arial" w:eastAsia="Times New Roman" w:hAnsi="Arial" w:cs="Arial"/>
      <w:sz w:val="20"/>
      <w:szCs w:val="20"/>
      <w:lang w:eastAsia="ru-RU"/>
    </w:rPr>
  </w:style>
  <w:style w:type="character" w:customStyle="1" w:styleId="35">
    <w:name w:val="Основной текст 3 Знак"/>
    <w:link w:val="36"/>
    <w:semiHidden/>
    <w:rsid w:val="008D7FAE"/>
    <w:rPr>
      <w:rFonts w:ascii="Arial" w:eastAsia="Times New Roman" w:hAnsi="Arial" w:cs="Arial"/>
      <w:sz w:val="20"/>
      <w:szCs w:val="20"/>
      <w:lang w:eastAsia="ru-RU"/>
    </w:rPr>
  </w:style>
  <w:style w:type="paragraph" w:styleId="36">
    <w:name w:val="Body Text 3"/>
    <w:basedOn w:val="a6"/>
    <w:link w:val="35"/>
    <w:semiHidden/>
    <w:rsid w:val="008D7FAE"/>
    <w:pPr>
      <w:spacing w:after="0" w:line="240" w:lineRule="auto"/>
      <w:jc w:val="both"/>
    </w:pPr>
    <w:rPr>
      <w:rFonts w:ascii="Arial" w:eastAsia="Times New Roman" w:hAnsi="Arial" w:cs="Arial"/>
      <w:sz w:val="20"/>
      <w:szCs w:val="20"/>
      <w:lang w:eastAsia="ru-RU"/>
    </w:rPr>
  </w:style>
  <w:style w:type="character" w:customStyle="1" w:styleId="311">
    <w:name w:val="Основной текст 3 Знак1"/>
    <w:basedOn w:val="a7"/>
    <w:link w:val="36"/>
    <w:uiPriority w:val="99"/>
    <w:semiHidden/>
    <w:rsid w:val="008D7FAE"/>
    <w:rPr>
      <w:rFonts w:ascii="Calibri" w:eastAsia="Calibri" w:hAnsi="Calibri" w:cs="Times New Roman"/>
      <w:sz w:val="16"/>
      <w:szCs w:val="16"/>
    </w:rPr>
  </w:style>
  <w:style w:type="paragraph" w:styleId="af2">
    <w:name w:val="header"/>
    <w:basedOn w:val="a6"/>
    <w:link w:val="af3"/>
    <w:semiHidden/>
    <w:rsid w:val="008D7FA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3">
    <w:name w:val="Верхний колонтитул Знак"/>
    <w:basedOn w:val="a7"/>
    <w:link w:val="af2"/>
    <w:semiHidden/>
    <w:rsid w:val="008D7FAE"/>
    <w:rPr>
      <w:rFonts w:ascii="Times New Roman" w:eastAsia="Times New Roman" w:hAnsi="Times New Roman" w:cs="Times New Roman"/>
      <w:sz w:val="24"/>
      <w:szCs w:val="24"/>
      <w:lang w:eastAsia="ru-RU"/>
    </w:rPr>
  </w:style>
  <w:style w:type="paragraph" w:customStyle="1" w:styleId="37">
    <w:name w:val="текст сноски3"/>
    <w:basedOn w:val="a6"/>
    <w:rsid w:val="008D7FAE"/>
    <w:pPr>
      <w:autoSpaceDE w:val="0"/>
      <w:autoSpaceDN w:val="0"/>
      <w:spacing w:after="0" w:line="240" w:lineRule="auto"/>
    </w:pPr>
    <w:rPr>
      <w:rFonts w:ascii="Arial" w:eastAsia="Times New Roman" w:hAnsi="Arial" w:cs="Arial"/>
      <w:sz w:val="20"/>
      <w:szCs w:val="20"/>
      <w:lang w:eastAsia="ru-RU"/>
    </w:rPr>
  </w:style>
  <w:style w:type="paragraph" w:customStyle="1" w:styleId="Normal1">
    <w:name w:val="Normal1"/>
    <w:rsid w:val="008D7FAE"/>
    <w:pPr>
      <w:autoSpaceDE w:val="0"/>
      <w:autoSpaceDN w:val="0"/>
      <w:spacing w:after="0" w:line="240" w:lineRule="auto"/>
    </w:pPr>
    <w:rPr>
      <w:rFonts w:ascii="MS Sans Serif" w:eastAsia="Times New Roman" w:hAnsi="MS Sans Serif" w:cs="Times New Roman"/>
      <w:sz w:val="20"/>
      <w:szCs w:val="20"/>
      <w:lang w:val="en-US" w:eastAsia="ru-RU"/>
    </w:rPr>
  </w:style>
  <w:style w:type="paragraph" w:customStyle="1" w:styleId="38">
    <w:name w:val="заголовок 3"/>
    <w:basedOn w:val="a6"/>
    <w:next w:val="a6"/>
    <w:rsid w:val="008D7FAE"/>
    <w:pPr>
      <w:autoSpaceDE w:val="0"/>
      <w:autoSpaceDN w:val="0"/>
      <w:spacing w:before="60" w:after="0" w:line="220" w:lineRule="exact"/>
      <w:jc w:val="both"/>
    </w:pPr>
    <w:rPr>
      <w:rFonts w:ascii="TimesDL" w:eastAsia="Times New Roman" w:hAnsi="TimesDL"/>
      <w:sz w:val="20"/>
      <w:szCs w:val="20"/>
      <w:lang w:val="en-US" w:eastAsia="ru-RU"/>
    </w:rPr>
  </w:style>
  <w:style w:type="paragraph" w:customStyle="1" w:styleId="210">
    <w:name w:val="заголовок 21"/>
    <w:basedOn w:val="a6"/>
    <w:next w:val="a6"/>
    <w:rsid w:val="008D7FAE"/>
    <w:pPr>
      <w:keepNext/>
      <w:autoSpaceDE w:val="0"/>
      <w:autoSpaceDN w:val="0"/>
      <w:spacing w:after="0" w:line="240" w:lineRule="auto"/>
    </w:pPr>
    <w:rPr>
      <w:rFonts w:ascii="Arial" w:eastAsia="Times New Roman" w:hAnsi="Arial" w:cs="Arial"/>
      <w:b/>
      <w:bCs/>
      <w:color w:val="000000"/>
      <w:sz w:val="20"/>
      <w:szCs w:val="20"/>
      <w:lang w:eastAsia="ru-RU"/>
    </w:rPr>
  </w:style>
  <w:style w:type="paragraph" w:customStyle="1" w:styleId="312">
    <w:name w:val="заголовок 31"/>
    <w:basedOn w:val="a6"/>
    <w:next w:val="a6"/>
    <w:rsid w:val="008D7FAE"/>
    <w:pPr>
      <w:keepNext/>
      <w:autoSpaceDE w:val="0"/>
      <w:autoSpaceDN w:val="0"/>
      <w:spacing w:after="0" w:line="240" w:lineRule="auto"/>
      <w:ind w:left="-1134" w:right="-1141"/>
      <w:jc w:val="both"/>
      <w:outlineLvl w:val="2"/>
    </w:pPr>
    <w:rPr>
      <w:rFonts w:ascii="Arial" w:eastAsia="Times New Roman" w:hAnsi="Arial" w:cs="Arial"/>
      <w:b/>
      <w:bCs/>
      <w:lang w:eastAsia="ru-RU"/>
    </w:rPr>
  </w:style>
  <w:style w:type="paragraph" w:customStyle="1" w:styleId="consnormal0">
    <w:name w:val="consnormal"/>
    <w:basedOn w:val="a6"/>
    <w:rsid w:val="008D7FAE"/>
    <w:pPr>
      <w:autoSpaceDE w:val="0"/>
      <w:autoSpaceDN w:val="0"/>
      <w:spacing w:before="100" w:after="100" w:line="240" w:lineRule="auto"/>
    </w:pPr>
    <w:rPr>
      <w:rFonts w:ascii="Times New Roman" w:eastAsia="Times New Roman" w:hAnsi="Times New Roman"/>
      <w:sz w:val="20"/>
      <w:szCs w:val="20"/>
      <w:lang w:eastAsia="ru-RU"/>
    </w:rPr>
  </w:style>
  <w:style w:type="paragraph" w:customStyle="1" w:styleId="24">
    <w:name w:val="заголовок 2"/>
    <w:basedOn w:val="a6"/>
    <w:rsid w:val="008D7FAE"/>
    <w:pPr>
      <w:keepNext/>
      <w:autoSpaceDE w:val="0"/>
      <w:autoSpaceDN w:val="0"/>
      <w:spacing w:before="240" w:after="60" w:line="240" w:lineRule="auto"/>
      <w:ind w:firstLine="567"/>
      <w:jc w:val="both"/>
    </w:pPr>
    <w:rPr>
      <w:rFonts w:ascii="Arial" w:eastAsia="Times New Roman" w:hAnsi="Arial" w:cs="Arial"/>
      <w:b/>
      <w:bCs/>
      <w:i/>
      <w:iCs/>
      <w:sz w:val="20"/>
      <w:szCs w:val="20"/>
      <w:lang w:eastAsia="ru-RU"/>
    </w:rPr>
  </w:style>
  <w:style w:type="paragraph" w:customStyle="1" w:styleId="7">
    <w:name w:val="заголовок 7"/>
    <w:basedOn w:val="a6"/>
    <w:next w:val="a6"/>
    <w:rsid w:val="008D7FAE"/>
    <w:pPr>
      <w:autoSpaceDE w:val="0"/>
      <w:autoSpaceDN w:val="0"/>
      <w:spacing w:before="240" w:after="60" w:line="220" w:lineRule="exact"/>
      <w:jc w:val="both"/>
    </w:pPr>
    <w:rPr>
      <w:rFonts w:ascii="Arial" w:eastAsia="Times New Roman" w:hAnsi="Arial" w:cs="Arial"/>
      <w:sz w:val="20"/>
      <w:szCs w:val="20"/>
      <w:lang w:val="en-US" w:eastAsia="ru-RU"/>
    </w:rPr>
  </w:style>
  <w:style w:type="paragraph" w:customStyle="1" w:styleId="af4">
    <w:name w:val="Подпункт"/>
    <w:basedOn w:val="ad"/>
    <w:rsid w:val="008D7FAE"/>
    <w:pPr>
      <w:tabs>
        <w:tab w:val="num" w:pos="1973"/>
      </w:tabs>
      <w:autoSpaceDE w:val="0"/>
      <w:autoSpaceDN w:val="0"/>
      <w:spacing w:before="60"/>
      <w:ind w:left="1973" w:right="6" w:hanging="555"/>
      <w:jc w:val="both"/>
    </w:pPr>
    <w:rPr>
      <w:rFonts w:ascii="Arial CYR" w:eastAsia="Arial Unicode MS" w:hAnsi="Arial CYR"/>
      <w:color w:val="000000"/>
      <w:sz w:val="20"/>
      <w:szCs w:val="20"/>
    </w:rPr>
  </w:style>
  <w:style w:type="paragraph" w:styleId="af5">
    <w:name w:val="footer"/>
    <w:basedOn w:val="a6"/>
    <w:link w:val="af6"/>
    <w:semiHidden/>
    <w:rsid w:val="008D7FAE"/>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6">
    <w:name w:val="Нижний колонтитул Знак"/>
    <w:basedOn w:val="a7"/>
    <w:link w:val="af5"/>
    <w:semiHidden/>
    <w:rsid w:val="008D7FAE"/>
    <w:rPr>
      <w:rFonts w:ascii="Times New Roman" w:eastAsia="Times New Roman" w:hAnsi="Times New Roman" w:cs="Times New Roman"/>
      <w:sz w:val="24"/>
      <w:szCs w:val="24"/>
      <w:lang w:eastAsia="ru-RU"/>
    </w:rPr>
  </w:style>
  <w:style w:type="character" w:styleId="af7">
    <w:name w:val="page number"/>
    <w:basedOn w:val="a7"/>
    <w:semiHidden/>
    <w:rsid w:val="008D7FAE"/>
  </w:style>
  <w:style w:type="character" w:customStyle="1" w:styleId="af8">
    <w:name w:val="Текст выноски Знак"/>
    <w:link w:val="af9"/>
    <w:semiHidden/>
    <w:rsid w:val="008D7FAE"/>
    <w:rPr>
      <w:rFonts w:ascii="Tahoma" w:eastAsia="Times New Roman" w:hAnsi="Tahoma" w:cs="Tahoma"/>
      <w:sz w:val="16"/>
      <w:szCs w:val="16"/>
      <w:lang w:eastAsia="ru-RU"/>
    </w:rPr>
  </w:style>
  <w:style w:type="paragraph" w:styleId="af9">
    <w:name w:val="Balloon Text"/>
    <w:basedOn w:val="a6"/>
    <w:link w:val="af8"/>
    <w:semiHidden/>
    <w:rsid w:val="008D7FAE"/>
    <w:pPr>
      <w:spacing w:after="0" w:line="240" w:lineRule="auto"/>
    </w:pPr>
    <w:rPr>
      <w:rFonts w:ascii="Tahoma" w:eastAsia="Times New Roman" w:hAnsi="Tahoma" w:cs="Tahoma"/>
      <w:sz w:val="16"/>
      <w:szCs w:val="16"/>
      <w:lang w:eastAsia="ru-RU"/>
    </w:rPr>
  </w:style>
  <w:style w:type="character" w:customStyle="1" w:styleId="16">
    <w:name w:val="Текст выноски Знак1"/>
    <w:basedOn w:val="a7"/>
    <w:link w:val="af9"/>
    <w:uiPriority w:val="99"/>
    <w:semiHidden/>
    <w:rsid w:val="008D7FAE"/>
    <w:rPr>
      <w:rFonts w:ascii="Tahoma" w:eastAsia="Calibri" w:hAnsi="Tahoma" w:cs="Tahoma"/>
      <w:sz w:val="16"/>
      <w:szCs w:val="16"/>
    </w:rPr>
  </w:style>
  <w:style w:type="character" w:customStyle="1" w:styleId="afa">
    <w:name w:val="Текст примечания Знак"/>
    <w:link w:val="afb"/>
    <w:semiHidden/>
    <w:rsid w:val="008D7FAE"/>
    <w:rPr>
      <w:rFonts w:ascii="Times New Roman" w:eastAsia="Times New Roman" w:hAnsi="Times New Roman" w:cs="Times New Roman"/>
      <w:sz w:val="20"/>
      <w:szCs w:val="20"/>
      <w:lang w:eastAsia="ru-RU"/>
    </w:rPr>
  </w:style>
  <w:style w:type="paragraph" w:styleId="afb">
    <w:name w:val="annotation text"/>
    <w:basedOn w:val="a6"/>
    <w:link w:val="afa"/>
    <w:semiHidden/>
    <w:rsid w:val="008D7FAE"/>
    <w:pPr>
      <w:spacing w:after="0" w:line="240" w:lineRule="auto"/>
    </w:pPr>
    <w:rPr>
      <w:rFonts w:ascii="Times New Roman" w:eastAsia="Times New Roman" w:hAnsi="Times New Roman"/>
      <w:sz w:val="20"/>
      <w:szCs w:val="20"/>
      <w:lang w:eastAsia="ru-RU"/>
    </w:rPr>
  </w:style>
  <w:style w:type="character" w:customStyle="1" w:styleId="17">
    <w:name w:val="Текст примечания Знак1"/>
    <w:basedOn w:val="a7"/>
    <w:link w:val="afb"/>
    <w:uiPriority w:val="99"/>
    <w:semiHidden/>
    <w:rsid w:val="008D7FAE"/>
    <w:rPr>
      <w:rFonts w:ascii="Calibri" w:eastAsia="Calibri" w:hAnsi="Calibri" w:cs="Times New Roman"/>
      <w:sz w:val="20"/>
      <w:szCs w:val="20"/>
    </w:rPr>
  </w:style>
  <w:style w:type="character" w:customStyle="1" w:styleId="afc">
    <w:name w:val="Тема примечания Знак"/>
    <w:link w:val="afd"/>
    <w:semiHidden/>
    <w:rsid w:val="008D7FAE"/>
    <w:rPr>
      <w:rFonts w:ascii="Times New Roman" w:eastAsia="Times New Roman" w:hAnsi="Times New Roman" w:cs="Times New Roman"/>
      <w:b/>
      <w:bCs/>
      <w:sz w:val="20"/>
      <w:szCs w:val="20"/>
      <w:lang w:eastAsia="ru-RU"/>
    </w:rPr>
  </w:style>
  <w:style w:type="paragraph" w:styleId="afd">
    <w:name w:val="annotation subject"/>
    <w:basedOn w:val="afb"/>
    <w:next w:val="afb"/>
    <w:link w:val="afc"/>
    <w:semiHidden/>
    <w:rsid w:val="008D7FAE"/>
    <w:rPr>
      <w:b/>
      <w:bCs/>
    </w:rPr>
  </w:style>
  <w:style w:type="character" w:customStyle="1" w:styleId="18">
    <w:name w:val="Тема примечания Знак1"/>
    <w:basedOn w:val="17"/>
    <w:link w:val="afd"/>
    <w:uiPriority w:val="99"/>
    <w:semiHidden/>
    <w:rsid w:val="008D7FAE"/>
    <w:rPr>
      <w:b/>
      <w:bCs/>
    </w:rPr>
  </w:style>
  <w:style w:type="paragraph" w:customStyle="1" w:styleId="Headright">
    <w:name w:val="Head right"/>
    <w:rsid w:val="008D7FAE"/>
    <w:pPr>
      <w:spacing w:after="0" w:line="240" w:lineRule="auto"/>
      <w:ind w:right="-1"/>
      <w:jc w:val="right"/>
    </w:pPr>
    <w:rPr>
      <w:rFonts w:ascii="Arial" w:eastAsia="Times New Roman" w:hAnsi="Arial" w:cs="Arial"/>
      <w:sz w:val="20"/>
      <w:szCs w:val="20"/>
      <w:lang w:eastAsia="ru-RU"/>
    </w:rPr>
  </w:style>
  <w:style w:type="paragraph" w:customStyle="1" w:styleId="Headcenter">
    <w:name w:val="Head center"/>
    <w:rsid w:val="008D7FAE"/>
    <w:pPr>
      <w:spacing w:before="840" w:after="480" w:line="240" w:lineRule="auto"/>
      <w:jc w:val="center"/>
    </w:pPr>
    <w:rPr>
      <w:rFonts w:ascii="Arial" w:eastAsia="Times New Roman" w:hAnsi="Arial" w:cs="Arial"/>
      <w:b/>
      <w:bCs/>
      <w:sz w:val="20"/>
      <w:szCs w:val="20"/>
      <w:lang w:eastAsia="ru-RU"/>
    </w:rPr>
  </w:style>
  <w:style w:type="paragraph" w:customStyle="1" w:styleId="Pointline">
    <w:name w:val="Point (line)"/>
    <w:rsid w:val="008D7FAE"/>
    <w:pPr>
      <w:tabs>
        <w:tab w:val="left" w:pos="1418"/>
      </w:tabs>
      <w:spacing w:before="60" w:after="0" w:line="240" w:lineRule="auto"/>
      <w:ind w:left="1418" w:hanging="567"/>
      <w:jc w:val="both"/>
    </w:pPr>
    <w:rPr>
      <w:rFonts w:ascii="Arial" w:eastAsia="Times New Roman" w:hAnsi="Arial" w:cs="Arial"/>
      <w:sz w:val="20"/>
      <w:szCs w:val="20"/>
    </w:rPr>
  </w:style>
  <w:style w:type="paragraph" w:customStyle="1" w:styleId="PointnumEng0">
    <w:name w:val="Point (num Eng)"/>
    <w:basedOn w:val="a6"/>
    <w:rsid w:val="008D7FAE"/>
    <w:pPr>
      <w:numPr>
        <w:numId w:val="4"/>
      </w:numPr>
      <w:spacing w:before="60" w:after="0" w:line="240" w:lineRule="auto"/>
      <w:jc w:val="both"/>
    </w:pPr>
    <w:rPr>
      <w:rFonts w:ascii="Arial" w:eastAsia="Times New Roman" w:hAnsi="Arial" w:cs="Arial"/>
      <w:sz w:val="20"/>
      <w:szCs w:val="20"/>
      <w:lang w:eastAsia="ru-RU"/>
    </w:rPr>
  </w:style>
  <w:style w:type="paragraph" w:styleId="19">
    <w:name w:val="toc 1"/>
    <w:basedOn w:val="a6"/>
    <w:next w:val="a6"/>
    <w:autoRedefine/>
    <w:uiPriority w:val="39"/>
    <w:semiHidden/>
    <w:rsid w:val="008D7FAE"/>
    <w:pPr>
      <w:tabs>
        <w:tab w:val="left" w:pos="1418"/>
        <w:tab w:val="right" w:leader="dot" w:pos="9345"/>
      </w:tabs>
      <w:spacing w:after="0" w:line="240" w:lineRule="auto"/>
      <w:ind w:left="1418" w:hanging="1418"/>
      <w:jc w:val="center"/>
    </w:pPr>
    <w:rPr>
      <w:rFonts w:ascii="Arial" w:eastAsia="Times New Roman" w:hAnsi="Arial" w:cs="Arial"/>
      <w:b/>
      <w:sz w:val="20"/>
      <w:szCs w:val="20"/>
      <w:lang w:eastAsia="ru-RU"/>
    </w:rPr>
  </w:style>
  <w:style w:type="paragraph" w:styleId="39">
    <w:name w:val="toc 3"/>
    <w:basedOn w:val="a6"/>
    <w:next w:val="a6"/>
    <w:autoRedefine/>
    <w:uiPriority w:val="39"/>
    <w:semiHidden/>
    <w:rsid w:val="008D7FAE"/>
    <w:pPr>
      <w:tabs>
        <w:tab w:val="left" w:pos="1418"/>
        <w:tab w:val="right" w:leader="dot" w:pos="9344"/>
      </w:tabs>
      <w:spacing w:after="0" w:line="240" w:lineRule="auto"/>
      <w:ind w:left="1418" w:hanging="1418"/>
    </w:pPr>
    <w:rPr>
      <w:rFonts w:ascii="Arial" w:eastAsia="Times New Roman" w:hAnsi="Arial"/>
      <w:sz w:val="20"/>
      <w:szCs w:val="24"/>
      <w:lang w:eastAsia="ru-RU"/>
    </w:rPr>
  </w:style>
  <w:style w:type="paragraph" w:customStyle="1" w:styleId="Text0">
    <w:name w:val="Стиль Text + Черный"/>
    <w:basedOn w:val="Text"/>
    <w:rsid w:val="008D7FAE"/>
    <w:pPr>
      <w:autoSpaceDE/>
      <w:autoSpaceDN/>
    </w:pPr>
    <w:rPr>
      <w:color w:val="000000"/>
    </w:rPr>
  </w:style>
  <w:style w:type="paragraph" w:customStyle="1" w:styleId="Title10">
    <w:name w:val="Стиль Title 1 + Черный"/>
    <w:basedOn w:val="Title1"/>
    <w:rsid w:val="008D7FAE"/>
    <w:rPr>
      <w:color w:val="000000"/>
    </w:rPr>
  </w:style>
  <w:style w:type="paragraph" w:customStyle="1" w:styleId="Title30">
    <w:name w:val="Стиль Title 3 + Черный"/>
    <w:basedOn w:val="Title3"/>
    <w:rsid w:val="008D7FAE"/>
    <w:pPr>
      <w:tabs>
        <w:tab w:val="left" w:pos="1418"/>
      </w:tabs>
      <w:jc w:val="both"/>
    </w:pPr>
    <w:rPr>
      <w:color w:val="000000"/>
    </w:rPr>
  </w:style>
  <w:style w:type="paragraph" w:customStyle="1" w:styleId="a4">
    <w:name w:val="Жирный пункт"/>
    <w:basedOn w:val="aa"/>
    <w:rsid w:val="008D7FAE"/>
    <w:pPr>
      <w:numPr>
        <w:ilvl w:val="1"/>
        <w:numId w:val="5"/>
      </w:numPr>
      <w:autoSpaceDE/>
      <w:autoSpaceDN/>
      <w:spacing w:before="120"/>
      <w:jc w:val="both"/>
    </w:pPr>
    <w:rPr>
      <w:szCs w:val="24"/>
      <w:lang w:eastAsia="en-US"/>
    </w:rPr>
  </w:style>
  <w:style w:type="paragraph" w:customStyle="1" w:styleId="a5">
    <w:name w:val="подподпункт"/>
    <w:basedOn w:val="a6"/>
    <w:rsid w:val="008D7FAE"/>
    <w:pPr>
      <w:widowControl w:val="0"/>
      <w:numPr>
        <w:ilvl w:val="3"/>
        <w:numId w:val="5"/>
      </w:numPr>
      <w:spacing w:before="60" w:after="0" w:line="240" w:lineRule="auto"/>
      <w:jc w:val="both"/>
    </w:pPr>
    <w:rPr>
      <w:rFonts w:ascii="Arial" w:eastAsia="Times New Roman" w:hAnsi="Arial" w:cs="Arial"/>
      <w:sz w:val="20"/>
      <w:szCs w:val="20"/>
    </w:rPr>
  </w:style>
  <w:style w:type="paragraph" w:customStyle="1" w:styleId="a3">
    <w:name w:val="Подпункт договора"/>
    <w:rsid w:val="008D7FAE"/>
    <w:pPr>
      <w:numPr>
        <w:ilvl w:val="2"/>
        <w:numId w:val="5"/>
      </w:numPr>
      <w:spacing w:before="60" w:after="0" w:line="240" w:lineRule="auto"/>
      <w:jc w:val="both"/>
    </w:pPr>
    <w:rPr>
      <w:rFonts w:ascii="Arial" w:eastAsia="Times New Roman" w:hAnsi="Arial" w:cs="Arial"/>
      <w:sz w:val="20"/>
      <w:szCs w:val="20"/>
    </w:rPr>
  </w:style>
  <w:style w:type="paragraph" w:customStyle="1" w:styleId="Point0">
    <w:name w:val="Стиль Point + Черный"/>
    <w:basedOn w:val="Point"/>
    <w:rsid w:val="008D7FAE"/>
    <w:rPr>
      <w:color w:val="000000"/>
    </w:rPr>
  </w:style>
  <w:style w:type="paragraph" w:customStyle="1" w:styleId="Pointmark2">
    <w:name w:val="Point (mark 2)"/>
    <w:basedOn w:val="Pointmark"/>
    <w:rsid w:val="008D7FAE"/>
    <w:pPr>
      <w:numPr>
        <w:numId w:val="6"/>
      </w:numPr>
    </w:pPr>
  </w:style>
  <w:style w:type="paragraph" w:customStyle="1" w:styleId="PointnumEng">
    <w:name w:val="Стиль Point (num Eng) + Черный"/>
    <w:basedOn w:val="PointnumEng0"/>
    <w:rsid w:val="008D7FAE"/>
    <w:pPr>
      <w:numPr>
        <w:numId w:val="3"/>
      </w:numPr>
      <w:tabs>
        <w:tab w:val="left" w:pos="1418"/>
      </w:tabs>
    </w:pPr>
    <w:rPr>
      <w:color w:val="000000"/>
    </w:rPr>
  </w:style>
  <w:style w:type="paragraph" w:customStyle="1" w:styleId="Pointmark20">
    <w:name w:val="Стиль Point (mark 2) + Черный"/>
    <w:basedOn w:val="Pointmark2"/>
    <w:rsid w:val="008D7FAE"/>
    <w:pPr>
      <w:tabs>
        <w:tab w:val="clear" w:pos="1443"/>
        <w:tab w:val="left" w:pos="1985"/>
      </w:tabs>
      <w:ind w:left="1985" w:hanging="567"/>
    </w:pPr>
    <w:rPr>
      <w:color w:val="000000"/>
    </w:rPr>
  </w:style>
  <w:style w:type="paragraph" w:customStyle="1" w:styleId="Texttab">
    <w:name w:val="Стиль Text tab + Черный"/>
    <w:basedOn w:val="a6"/>
    <w:rsid w:val="008D7FAE"/>
    <w:pPr>
      <w:spacing w:before="60" w:after="0" w:line="240" w:lineRule="auto"/>
      <w:ind w:left="851"/>
      <w:jc w:val="both"/>
    </w:pPr>
    <w:rPr>
      <w:rFonts w:ascii="Arial" w:eastAsia="Times New Roman" w:hAnsi="Arial" w:cs="Arial"/>
      <w:color w:val="000000"/>
      <w:sz w:val="20"/>
      <w:szCs w:val="20"/>
      <w:lang w:eastAsia="ru-RU"/>
    </w:rPr>
  </w:style>
  <w:style w:type="paragraph" w:customStyle="1" w:styleId="Point20">
    <w:name w:val="Стиль Point 2 + Черный подчеркивание"/>
    <w:basedOn w:val="Point2"/>
    <w:rsid w:val="008D7FAE"/>
    <w:pPr>
      <w:tabs>
        <w:tab w:val="left" w:pos="851"/>
      </w:tabs>
    </w:pPr>
    <w:rPr>
      <w:color w:val="000000"/>
    </w:rPr>
  </w:style>
  <w:style w:type="paragraph" w:customStyle="1" w:styleId="Pointmark0">
    <w:name w:val="Стиль Point (mark) + Черный"/>
    <w:basedOn w:val="Pointmark"/>
    <w:rsid w:val="008D7FAE"/>
    <w:pPr>
      <w:numPr>
        <w:numId w:val="0"/>
      </w:numPr>
      <w:tabs>
        <w:tab w:val="left" w:pos="567"/>
      </w:tabs>
      <w:ind w:left="1418" w:hanging="567"/>
    </w:pPr>
    <w:rPr>
      <w:color w:val="000000"/>
    </w:rPr>
  </w:style>
  <w:style w:type="character" w:customStyle="1" w:styleId="Point1">
    <w:name w:val="Стиль Point + Черный Знак"/>
    <w:rsid w:val="008D7FAE"/>
    <w:rPr>
      <w:rFonts w:ascii="Arial" w:hAnsi="Arial" w:cs="Arial"/>
      <w:color w:val="000000"/>
      <w:lang w:val="ru-RU" w:eastAsia="en-US" w:bidi="ar-SA"/>
    </w:rPr>
  </w:style>
  <w:style w:type="paragraph" w:customStyle="1" w:styleId="Point3">
    <w:name w:val="Point 3"/>
    <w:basedOn w:val="Pointmark"/>
    <w:rsid w:val="008D7FAE"/>
    <w:pPr>
      <w:numPr>
        <w:numId w:val="0"/>
      </w:numPr>
      <w:tabs>
        <w:tab w:val="num" w:pos="851"/>
      </w:tabs>
      <w:ind w:left="851" w:hanging="851"/>
    </w:pPr>
    <w:rPr>
      <w:color w:val="000000"/>
    </w:rPr>
  </w:style>
  <w:style w:type="paragraph" w:customStyle="1" w:styleId="Texttab0">
    <w:name w:val="Text tab"/>
    <w:basedOn w:val="Text"/>
    <w:rsid w:val="008D7FAE"/>
    <w:pPr>
      <w:autoSpaceDE/>
      <w:autoSpaceDN/>
      <w:spacing w:before="60"/>
      <w:ind w:left="851"/>
    </w:pPr>
    <w:rPr>
      <w:iCs/>
    </w:rPr>
  </w:style>
  <w:style w:type="paragraph" w:customStyle="1" w:styleId="Pointmark-">
    <w:name w:val="Стиль Point (mark) + Темно-красный"/>
    <w:basedOn w:val="Pointmark"/>
    <w:rsid w:val="008D7FAE"/>
    <w:pPr>
      <w:tabs>
        <w:tab w:val="num" w:pos="1276"/>
      </w:tabs>
      <w:ind w:left="1276" w:hanging="425"/>
    </w:pPr>
  </w:style>
  <w:style w:type="character" w:customStyle="1" w:styleId="msoinsf1">
    <w:name w:val="msoinsf1"/>
    <w:rsid w:val="008D7FAE"/>
    <w:rPr>
      <w:u w:val="single"/>
    </w:rPr>
  </w:style>
  <w:style w:type="paragraph" w:customStyle="1" w:styleId="ConsTitle">
    <w:name w:val="ConsTitle"/>
    <w:rsid w:val="008D7FAE"/>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2">
    <w:name w:val="Подпункт спецификации"/>
    <w:basedOn w:val="af"/>
    <w:rsid w:val="008D7FAE"/>
    <w:pPr>
      <w:numPr>
        <w:ilvl w:val="1"/>
        <w:numId w:val="12"/>
      </w:numPr>
      <w:spacing w:after="60"/>
      <w:jc w:val="both"/>
    </w:pPr>
    <w:rPr>
      <w:color w:val="000000"/>
    </w:rPr>
  </w:style>
  <w:style w:type="paragraph" w:customStyle="1" w:styleId="a1">
    <w:name w:val="Пункт спецификации"/>
    <w:basedOn w:val="a6"/>
    <w:rsid w:val="008D7FAE"/>
    <w:pPr>
      <w:numPr>
        <w:numId w:val="12"/>
      </w:numPr>
      <w:autoSpaceDE w:val="0"/>
      <w:autoSpaceDN w:val="0"/>
      <w:spacing w:before="120" w:after="120" w:line="240" w:lineRule="auto"/>
      <w:jc w:val="both"/>
    </w:pPr>
    <w:rPr>
      <w:rFonts w:ascii="Arial" w:eastAsia="Times New Roman" w:hAnsi="Arial" w:cs="Arial"/>
      <w:b/>
      <w:sz w:val="20"/>
      <w:szCs w:val="20"/>
      <w:lang w:eastAsia="ru-RU"/>
    </w:rPr>
  </w:style>
  <w:style w:type="paragraph" w:customStyle="1" w:styleId="1">
    <w:name w:val="Подпункт спецификации 1"/>
    <w:basedOn w:val="a2"/>
    <w:rsid w:val="008D7FAE"/>
    <w:pPr>
      <w:numPr>
        <w:ilvl w:val="2"/>
      </w:numPr>
      <w:tabs>
        <w:tab w:val="clear" w:pos="1418"/>
        <w:tab w:val="num" w:pos="851"/>
        <w:tab w:val="num" w:pos="1973"/>
      </w:tabs>
      <w:spacing w:before="120" w:after="0"/>
      <w:ind w:left="851" w:hanging="851"/>
    </w:pPr>
  </w:style>
  <w:style w:type="paragraph" w:customStyle="1" w:styleId="1200">
    <w:name w:val="Стиль Подпункт спецификации + Перед:  12 пт После:  0 пт"/>
    <w:basedOn w:val="a2"/>
    <w:rsid w:val="008D7FAE"/>
    <w:pPr>
      <w:numPr>
        <w:ilvl w:val="0"/>
        <w:numId w:val="0"/>
      </w:numPr>
      <w:tabs>
        <w:tab w:val="num" w:pos="1973"/>
      </w:tabs>
      <w:spacing w:before="120" w:after="0"/>
      <w:ind w:left="1973" w:hanging="851"/>
    </w:pPr>
  </w:style>
  <w:style w:type="paragraph" w:styleId="a">
    <w:name w:val="List Bullet"/>
    <w:basedOn w:val="a6"/>
    <w:autoRedefine/>
    <w:semiHidden/>
    <w:rsid w:val="008D7FAE"/>
    <w:pPr>
      <w:numPr>
        <w:numId w:val="13"/>
      </w:numPr>
      <w:spacing w:after="0" w:line="240" w:lineRule="auto"/>
    </w:pPr>
    <w:rPr>
      <w:rFonts w:ascii="Times New Roman" w:eastAsia="Times New Roman" w:hAnsi="Times New Roman"/>
      <w:sz w:val="24"/>
      <w:szCs w:val="24"/>
      <w:lang w:eastAsia="ru-RU"/>
    </w:rPr>
  </w:style>
  <w:style w:type="character" w:customStyle="1" w:styleId="google-src-text1">
    <w:name w:val="google-src-text1"/>
    <w:rsid w:val="008D7FAE"/>
    <w:rPr>
      <w:vanish/>
      <w:webHidden w:val="0"/>
      <w:color w:val="C0C0C0"/>
      <w:specVanish w:val="0"/>
    </w:rPr>
  </w:style>
  <w:style w:type="character" w:customStyle="1" w:styleId="google-src-textCourierNew102">
    <w:name w:val="Стиль google-src-text + Courier New 10 пт2"/>
    <w:rsid w:val="008D7FAE"/>
    <w:rPr>
      <w:rFonts w:ascii="Times New Roman" w:hAnsi="Times New Roman"/>
      <w:vanish/>
      <w:color w:val="C0C0C0"/>
      <w:sz w:val="20"/>
    </w:rPr>
  </w:style>
  <w:style w:type="paragraph" w:customStyle="1" w:styleId="3">
    <w:name w:val="Поинт 3"/>
    <w:basedOn w:val="a6"/>
    <w:rsid w:val="008D7FAE"/>
    <w:pPr>
      <w:numPr>
        <w:numId w:val="14"/>
      </w:numPr>
      <w:spacing w:after="0" w:line="240" w:lineRule="auto"/>
      <w:jc w:val="both"/>
    </w:pPr>
    <w:rPr>
      <w:rFonts w:ascii="Times New Roman" w:eastAsia="Times New Roman" w:hAnsi="Times New Roman"/>
      <w:sz w:val="24"/>
      <w:szCs w:val="24"/>
    </w:rPr>
  </w:style>
  <w:style w:type="paragraph" w:customStyle="1" w:styleId="Pointmarktab">
    <w:name w:val="Point (mark) tab"/>
    <w:basedOn w:val="Pointmark"/>
    <w:autoRedefine/>
    <w:rsid w:val="008D7FAE"/>
    <w:pPr>
      <w:numPr>
        <w:numId w:val="0"/>
      </w:numPr>
      <w:tabs>
        <w:tab w:val="left" w:pos="1701"/>
        <w:tab w:val="num" w:pos="7796"/>
      </w:tabs>
      <w:ind w:left="1701" w:hanging="283"/>
    </w:pPr>
    <w:rPr>
      <w:color w:val="000000"/>
    </w:rPr>
  </w:style>
  <w:style w:type="paragraph" w:customStyle="1" w:styleId="Pointnum">
    <w:name w:val="Point (num)"/>
    <w:rsid w:val="008D7FAE"/>
    <w:pPr>
      <w:numPr>
        <w:numId w:val="15"/>
      </w:numPr>
      <w:tabs>
        <w:tab w:val="clear" w:pos="6740"/>
        <w:tab w:val="left" w:pos="1418"/>
      </w:tabs>
      <w:spacing w:before="60" w:after="0" w:line="240" w:lineRule="auto"/>
      <w:ind w:left="1418" w:hanging="567"/>
      <w:jc w:val="both"/>
    </w:pPr>
    <w:rPr>
      <w:rFonts w:ascii="Arial" w:eastAsia="Times New Roman" w:hAnsi="Arial" w:cs="Arial"/>
      <w:sz w:val="20"/>
      <w:szCs w:val="20"/>
    </w:rPr>
  </w:style>
  <w:style w:type="paragraph" w:customStyle="1" w:styleId="2">
    <w:name w:val="Поинт 2"/>
    <w:basedOn w:val="a6"/>
    <w:rsid w:val="008D7FAE"/>
    <w:pPr>
      <w:numPr>
        <w:numId w:val="18"/>
      </w:numPr>
      <w:tabs>
        <w:tab w:val="clear" w:pos="938"/>
        <w:tab w:val="num" w:pos="720"/>
        <w:tab w:val="num" w:pos="2703"/>
      </w:tabs>
      <w:spacing w:after="0" w:line="240" w:lineRule="auto"/>
      <w:ind w:left="935" w:hanging="357"/>
      <w:jc w:val="both"/>
    </w:pPr>
    <w:rPr>
      <w:rFonts w:ascii="Times New Roman" w:eastAsia="Times New Roman" w:hAnsi="Times New Roman"/>
      <w:sz w:val="24"/>
      <w:szCs w:val="24"/>
    </w:rPr>
  </w:style>
  <w:style w:type="character" w:customStyle="1" w:styleId="s0">
    <w:name w:val="s0"/>
    <w:rsid w:val="008D7FAE"/>
    <w:rPr>
      <w:rFonts w:ascii="Times New Roman" w:hAnsi="Times New Roman" w:cs="Times New Roman" w:hint="default"/>
      <w:b w:val="0"/>
      <w:bCs w:val="0"/>
      <w:i w:val="0"/>
      <w:iCs w:val="0"/>
      <w:strike w:val="0"/>
      <w:dstrike w:val="0"/>
      <w:color w:val="000000"/>
      <w:sz w:val="20"/>
      <w:szCs w:val="20"/>
      <w:u w:val="none"/>
      <w:effect w:val="none"/>
    </w:rPr>
  </w:style>
  <w:style w:type="character" w:styleId="afe">
    <w:name w:val="Strong"/>
    <w:qFormat/>
    <w:rsid w:val="008D7FAE"/>
    <w:rPr>
      <w:b/>
      <w:bCs/>
    </w:rPr>
  </w:style>
  <w:style w:type="paragraph" w:styleId="HTML">
    <w:name w:val="HTML Preformatted"/>
    <w:basedOn w:val="a6"/>
    <w:link w:val="HTML0"/>
    <w:uiPriority w:val="99"/>
    <w:rsid w:val="008D7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olor w:val="000000"/>
      <w:sz w:val="20"/>
      <w:szCs w:val="20"/>
    </w:rPr>
  </w:style>
  <w:style w:type="character" w:customStyle="1" w:styleId="HTML0">
    <w:name w:val="Стандартный HTML Знак"/>
    <w:basedOn w:val="a7"/>
    <w:link w:val="HTML"/>
    <w:uiPriority w:val="99"/>
    <w:rsid w:val="008D7FAE"/>
    <w:rPr>
      <w:rFonts w:ascii="Courier New" w:eastAsia="Times New Roman" w:hAnsi="Courier New" w:cs="Times New Roman"/>
      <w:color w:val="000000"/>
      <w:sz w:val="20"/>
      <w:szCs w:val="20"/>
    </w:rPr>
  </w:style>
  <w:style w:type="paragraph" w:styleId="aff">
    <w:name w:val="List Paragraph"/>
    <w:basedOn w:val="a6"/>
    <w:uiPriority w:val="34"/>
    <w:qFormat/>
    <w:rsid w:val="008D7FAE"/>
    <w:pPr>
      <w:ind w:left="708"/>
    </w:pPr>
  </w:style>
  <w:style w:type="paragraph" w:styleId="aff0">
    <w:name w:val="No Spacing"/>
    <w:qFormat/>
    <w:rsid w:val="008D7FAE"/>
    <w:pPr>
      <w:spacing w:after="0" w:line="240" w:lineRule="auto"/>
    </w:pPr>
    <w:rPr>
      <w:rFonts w:ascii="Calibri" w:eastAsia="Times New Roman" w:hAnsi="Calibri" w:cs="Times New Roman"/>
      <w:lang w:eastAsia="ru-RU"/>
    </w:rPr>
  </w:style>
  <w:style w:type="paragraph" w:customStyle="1" w:styleId="Char">
    <w:name w:val="Char"/>
    <w:basedOn w:val="a6"/>
    <w:rsid w:val="008D7FAE"/>
    <w:pPr>
      <w:spacing w:after="0" w:line="240" w:lineRule="auto"/>
    </w:pPr>
    <w:rPr>
      <w:rFonts w:ascii="Verdana" w:eastAsia="Times New Roman" w:hAnsi="Verdana" w:cs="Verdana"/>
      <w:sz w:val="20"/>
      <w:szCs w:val="20"/>
      <w:lang w:val="en-US"/>
    </w:rPr>
  </w:style>
  <w:style w:type="character" w:styleId="aff1">
    <w:name w:val="annotation reference"/>
    <w:semiHidden/>
    <w:unhideWhenUsed/>
    <w:rsid w:val="008D7FAE"/>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ux.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10523</Words>
  <Characters>59986</Characters>
  <Application>Microsoft Office Word</Application>
  <DocSecurity>0</DocSecurity>
  <Lines>499</Lines>
  <Paragraphs>140</Paragraphs>
  <ScaleCrop>false</ScaleCrop>
  <Company>1</Company>
  <LinksUpToDate>false</LinksUpToDate>
  <CharactersWithSpaces>70369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dc:creator>
  <cp:keywords/>
  <dc:description/>
  <cp:lastModifiedBy>sg</cp:lastModifiedBy>
  <cp:revision>1</cp:revision>
  <dcterms:created xsi:type="dcterms:W3CDTF">2012-01-12T11:47:00Z</dcterms:created>
  <dcterms:modified xsi:type="dcterms:W3CDTF">2012-01-12T11:48:00Z</dcterms:modified>
</cp:coreProperties>
</file>