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59" w:rsidRDefault="00280B59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0B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 про загальну кількість акцій </w:t>
      </w:r>
    </w:p>
    <w:p w:rsidR="00280B59" w:rsidRDefault="00280B59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0B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голосуючих акцій ПАТ «УКРАЇНСЬКА БІРЖА» станом на 16 квітня 2018 року (дата складання Переліку акціонерів, які мають право на участь </w:t>
      </w:r>
    </w:p>
    <w:p w:rsidR="00280B59" w:rsidRPr="00280B59" w:rsidRDefault="00280B59" w:rsidP="00280B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0B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280B59">
        <w:rPr>
          <w:rFonts w:ascii="Times New Roman" w:hAnsi="Times New Roman" w:cs="Times New Roman"/>
          <w:b/>
          <w:sz w:val="24"/>
          <w:szCs w:val="24"/>
          <w:lang w:val="uk-UA"/>
        </w:rPr>
        <w:t>агальних зборах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акціонерів </w:t>
      </w:r>
      <w:r w:rsidRPr="00280B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ПАТ «УКРАЇНСЬКА БІРЖА»).</w:t>
      </w:r>
    </w:p>
    <w:p w:rsidR="00280B59" w:rsidRPr="00280B59" w:rsidRDefault="00280B59" w:rsidP="0028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80B59" w:rsidRDefault="00280B59" w:rsidP="0028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0B59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простих іменних акцій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80B59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>5 0</w:t>
      </w:r>
      <w:r w:rsidRPr="00280B59">
        <w:rPr>
          <w:rFonts w:ascii="Times New Roman" w:hAnsi="Times New Roman" w:cs="Times New Roman"/>
          <w:sz w:val="24"/>
          <w:szCs w:val="24"/>
          <w:lang w:val="uk-UA"/>
        </w:rPr>
        <w:t>00 (</w:t>
      </w:r>
      <w:r>
        <w:rPr>
          <w:rFonts w:ascii="Times New Roman" w:hAnsi="Times New Roman" w:cs="Times New Roman"/>
          <w:sz w:val="24"/>
          <w:szCs w:val="24"/>
          <w:lang w:val="uk-UA"/>
        </w:rPr>
        <w:t>двадцять п’ять тисяч</w:t>
      </w:r>
      <w:r w:rsidRPr="00280B59">
        <w:rPr>
          <w:rFonts w:ascii="Times New Roman" w:hAnsi="Times New Roman" w:cs="Times New Roman"/>
          <w:sz w:val="24"/>
          <w:szCs w:val="24"/>
          <w:lang w:val="uk-UA"/>
        </w:rPr>
        <w:t xml:space="preserve">) шт. </w:t>
      </w:r>
    </w:p>
    <w:p w:rsidR="00FC4526" w:rsidRPr="00280B59" w:rsidRDefault="00280B59" w:rsidP="00280B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0B59">
        <w:rPr>
          <w:rFonts w:ascii="Times New Roman" w:hAnsi="Times New Roman" w:cs="Times New Roman"/>
          <w:sz w:val="24"/>
          <w:szCs w:val="24"/>
          <w:lang w:val="uk-UA"/>
        </w:rPr>
        <w:t xml:space="preserve">Загальна кількість голосуючих простих іменних акцій – </w:t>
      </w:r>
      <w:r>
        <w:rPr>
          <w:rFonts w:ascii="Times New Roman" w:hAnsi="Times New Roman" w:cs="Times New Roman"/>
          <w:sz w:val="24"/>
          <w:szCs w:val="24"/>
          <w:lang w:val="uk-UA"/>
        </w:rPr>
        <w:t>24 873</w:t>
      </w:r>
      <w:r w:rsidRPr="00280B5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двадцять чотири тисячі вісімсот сімдесят три</w:t>
      </w:r>
      <w:r w:rsidRPr="00280B59">
        <w:rPr>
          <w:rFonts w:ascii="Times New Roman" w:hAnsi="Times New Roman" w:cs="Times New Roman"/>
          <w:sz w:val="24"/>
          <w:szCs w:val="24"/>
          <w:lang w:val="uk-UA"/>
        </w:rPr>
        <w:t>) шт.</w:t>
      </w:r>
    </w:p>
    <w:sectPr w:rsidR="00FC4526" w:rsidRPr="00280B59" w:rsidSect="00C0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B59"/>
    <w:rsid w:val="00133C99"/>
    <w:rsid w:val="001349CD"/>
    <w:rsid w:val="00280B59"/>
    <w:rsid w:val="00393C53"/>
    <w:rsid w:val="006F7841"/>
    <w:rsid w:val="00895C7D"/>
    <w:rsid w:val="00C00084"/>
    <w:rsid w:val="00F03F25"/>
    <w:rsid w:val="00FF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dcterms:created xsi:type="dcterms:W3CDTF">2018-04-18T10:00:00Z</dcterms:created>
  <dcterms:modified xsi:type="dcterms:W3CDTF">2018-04-18T10:00:00Z</dcterms:modified>
</cp:coreProperties>
</file>