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36" w:rsidRDefault="00E05264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7B1636" w:rsidRDefault="00E05264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загальну кількість акцій та голосуючих акцій </w:t>
      </w:r>
    </w:p>
    <w:p w:rsidR="00E05264" w:rsidRPr="00220515" w:rsidRDefault="007B1636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b/>
          <w:sz w:val="28"/>
          <w:szCs w:val="28"/>
          <w:lang w:val="uk-UA"/>
        </w:rPr>
        <w:t>АТ «УКРАЇНСЬКА БІРЖА»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 квітня 2019 року (дата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складання переліку акціонерів, які мають право на участь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річних Загальних 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>зборах акціонерів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>які відбудуться 19 квітня 2019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E05264" w:rsidRPr="002205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80B59" w:rsidRPr="00220515" w:rsidRDefault="00280B59" w:rsidP="00280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5264" w:rsidRPr="00220515" w:rsidRDefault="00E05264" w:rsidP="00E0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sz w:val="28"/>
          <w:szCs w:val="28"/>
          <w:lang w:val="uk-UA"/>
        </w:rPr>
        <w:t>Станом на 24 годину 15 квітня 2019 року (</w:t>
      </w:r>
      <w:r w:rsidR="00220515"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дата складання переліку акціонерів, які мають право на участь у річних Загальних зборах акціонерів 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 АТ «УКРАЇНСЬКА БІРЖА», які відбудуться 19 квітня 2019 року</w:t>
      </w:r>
      <w:r w:rsidR="00220515" w:rsidRPr="002205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05264" w:rsidRPr="007B1636" w:rsidRDefault="00E05264" w:rsidP="007B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кількість простих іменних акцій АТ «УКРАЇНСЬКА БІРЖА» складає 25 000 (двадцять п’ять тисяч</w:t>
      </w:r>
      <w:r w:rsidR="00220515"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) штук, </w:t>
      </w:r>
    </w:p>
    <w:p w:rsidR="00E05264" w:rsidRPr="007B1636" w:rsidRDefault="00CC0EF7" w:rsidP="007B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3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05264" w:rsidRPr="007B1636">
        <w:rPr>
          <w:rFonts w:ascii="Times New Roman" w:hAnsi="Times New Roman" w:cs="Times New Roman"/>
          <w:sz w:val="28"/>
          <w:szCs w:val="28"/>
          <w:lang w:val="uk-UA"/>
        </w:rPr>
        <w:t xml:space="preserve">агальна кількість голосуючих простих іменних акцій </w:t>
      </w:r>
      <w:r w:rsidR="007B16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05264" w:rsidRPr="007B1636">
        <w:rPr>
          <w:rFonts w:ascii="Times New Roman" w:hAnsi="Times New Roman" w:cs="Times New Roman"/>
          <w:sz w:val="28"/>
          <w:szCs w:val="28"/>
          <w:lang w:val="uk-UA"/>
        </w:rPr>
        <w:t>АТ «УКРАЇНСЬКА БІРЖА» складає – 25 000 (двадцять п’ять тисяч</w:t>
      </w:r>
      <w:r w:rsidR="00220515" w:rsidRPr="007B1636">
        <w:rPr>
          <w:rFonts w:ascii="Times New Roman" w:hAnsi="Times New Roman" w:cs="Times New Roman"/>
          <w:sz w:val="28"/>
          <w:szCs w:val="28"/>
          <w:lang w:val="uk-UA"/>
        </w:rPr>
        <w:t>) штук</w:t>
      </w:r>
      <w:r w:rsidR="007B16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5264" w:rsidRPr="00220515" w:rsidRDefault="00E05264" w:rsidP="00E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264" w:rsidRPr="00220515" w:rsidRDefault="00E05264" w:rsidP="00E0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515">
        <w:rPr>
          <w:rFonts w:ascii="Times New Roman" w:hAnsi="Times New Roman" w:cs="Times New Roman"/>
          <w:sz w:val="28"/>
          <w:szCs w:val="28"/>
          <w:lang w:val="uk-UA"/>
        </w:rPr>
        <w:t>Зазначену інформацію складено на підставі Переліку акціонерів, які мають право на участь у загальних зборах акціонерного товариства, станом на 24 годину 15 квітня 2019 року, складеного Публічним акціонерним товариством «Національний депозитарій України» та отриманого АТ «</w:t>
      </w:r>
      <w:r w:rsidR="007B1636">
        <w:rPr>
          <w:rFonts w:ascii="Times New Roman" w:hAnsi="Times New Roman" w:cs="Times New Roman"/>
          <w:sz w:val="28"/>
          <w:szCs w:val="28"/>
          <w:lang w:val="uk-UA"/>
        </w:rPr>
        <w:t>УКРАЇНСЬКА БІРЖА</w:t>
      </w:r>
      <w:r w:rsidRPr="00220515">
        <w:rPr>
          <w:rFonts w:ascii="Times New Roman" w:hAnsi="Times New Roman" w:cs="Times New Roman"/>
          <w:sz w:val="28"/>
          <w:szCs w:val="28"/>
          <w:lang w:val="uk-UA"/>
        </w:rPr>
        <w:t>» 17 квітня 2019 року.</w:t>
      </w:r>
    </w:p>
    <w:sectPr w:rsidR="00E05264" w:rsidRPr="00220515" w:rsidSect="00C0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17EA"/>
    <w:multiLevelType w:val="hybridMultilevel"/>
    <w:tmpl w:val="E8D6DB16"/>
    <w:lvl w:ilvl="0" w:tplc="9210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B59"/>
    <w:rsid w:val="00133C99"/>
    <w:rsid w:val="001349CD"/>
    <w:rsid w:val="00184C01"/>
    <w:rsid w:val="00220515"/>
    <w:rsid w:val="00244FFA"/>
    <w:rsid w:val="00280B59"/>
    <w:rsid w:val="002C6AAB"/>
    <w:rsid w:val="00393C53"/>
    <w:rsid w:val="006F7841"/>
    <w:rsid w:val="007B1636"/>
    <w:rsid w:val="00895C7D"/>
    <w:rsid w:val="00C00084"/>
    <w:rsid w:val="00CC0EF7"/>
    <w:rsid w:val="00E05264"/>
    <w:rsid w:val="00F03F25"/>
    <w:rsid w:val="00F74A84"/>
    <w:rsid w:val="00FF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74A84"/>
    <w:rPr>
      <w:rFonts w:ascii="Calibri" w:eastAsia="Calibri" w:hAnsi="Calibri" w:cs="Calibri"/>
      <w:lang w:val="uk-UA" w:eastAsia="ru-RU"/>
    </w:rPr>
  </w:style>
  <w:style w:type="paragraph" w:styleId="a3">
    <w:name w:val="List Paragraph"/>
    <w:basedOn w:val="a"/>
    <w:uiPriority w:val="34"/>
    <w:qFormat/>
    <w:rsid w:val="007B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dcterms:created xsi:type="dcterms:W3CDTF">2019-04-18T08:52:00Z</dcterms:created>
  <dcterms:modified xsi:type="dcterms:W3CDTF">2019-04-18T08:52:00Z</dcterms:modified>
</cp:coreProperties>
</file>