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0C" w:rsidRPr="00BD1497" w:rsidRDefault="00C9600C" w:rsidP="00BD1497">
      <w:pPr>
        <w:framePr w:hSpace="180" w:wrap="around" w:vAnchor="text" w:hAnchor="margin" w:y="58"/>
        <w:tabs>
          <w:tab w:val="left" w:pos="426"/>
        </w:tabs>
        <w:spacing w:after="0" w:line="240" w:lineRule="auto"/>
        <w:rPr>
          <w:rFonts w:ascii="Times New Roman" w:hAnsi="Times New Roman" w:cs="Times New Roman"/>
          <w:color w:val="333333"/>
          <w:sz w:val="24"/>
          <w:szCs w:val="24"/>
          <w:lang w:val="uk-UA"/>
        </w:rPr>
      </w:pPr>
      <w:r w:rsidRPr="00BD1497">
        <w:rPr>
          <w:rFonts w:ascii="Times New Roman" w:hAnsi="Times New Roman" w:cs="Times New Roman"/>
          <w:b/>
          <w:sz w:val="24"/>
          <w:szCs w:val="24"/>
          <w:lang w:val="uk-UA"/>
        </w:rPr>
        <w:t xml:space="preserve">                           </w:t>
      </w:r>
    </w:p>
    <w:p w:rsidR="0044793B" w:rsidRPr="0044793B" w:rsidRDefault="0044793B" w:rsidP="0044793B">
      <w:pPr>
        <w:shd w:val="clear" w:color="auto" w:fill="FFFFFF"/>
        <w:tabs>
          <w:tab w:val="left" w:pos="426"/>
        </w:tabs>
        <w:spacing w:after="0" w:line="240" w:lineRule="auto"/>
        <w:jc w:val="center"/>
        <w:textAlignment w:val="baseline"/>
        <w:rPr>
          <w:rFonts w:ascii="Times New Roman" w:eastAsia="Times New Roman" w:hAnsi="Times New Roman" w:cs="Times New Roman"/>
          <w:b/>
          <w:bCs/>
          <w:color w:val="222222"/>
          <w:sz w:val="24"/>
          <w:szCs w:val="24"/>
          <w:bdr w:val="none" w:sz="0" w:space="0" w:color="auto" w:frame="1"/>
          <w:lang w:val="uk-UA"/>
        </w:rPr>
      </w:pPr>
      <w:r w:rsidRPr="0044793B">
        <w:rPr>
          <w:rFonts w:ascii="Times New Roman" w:eastAsia="Times New Roman" w:hAnsi="Times New Roman" w:cs="Times New Roman"/>
          <w:b/>
          <w:bCs/>
          <w:color w:val="222222"/>
          <w:sz w:val="24"/>
          <w:szCs w:val="24"/>
          <w:bdr w:val="none" w:sz="0" w:space="0" w:color="auto" w:frame="1"/>
          <w:lang w:val="uk-UA"/>
        </w:rPr>
        <w:t xml:space="preserve">Повідомлення про проведення </w:t>
      </w:r>
    </w:p>
    <w:p w:rsidR="0044793B" w:rsidRPr="0044793B" w:rsidRDefault="0044793B" w:rsidP="0044793B">
      <w:pPr>
        <w:shd w:val="clear" w:color="auto" w:fill="FFFFFF"/>
        <w:tabs>
          <w:tab w:val="left" w:pos="426"/>
        </w:tabs>
        <w:spacing w:after="0" w:line="240" w:lineRule="auto"/>
        <w:jc w:val="center"/>
        <w:textAlignment w:val="baseline"/>
        <w:rPr>
          <w:rFonts w:ascii="Times New Roman" w:eastAsia="Times New Roman" w:hAnsi="Times New Roman" w:cs="Times New Roman"/>
          <w:color w:val="222222"/>
          <w:sz w:val="24"/>
          <w:szCs w:val="24"/>
          <w:lang w:val="uk-UA"/>
        </w:rPr>
      </w:pPr>
      <w:r>
        <w:rPr>
          <w:rFonts w:ascii="Times New Roman" w:eastAsia="Times New Roman" w:hAnsi="Times New Roman" w:cs="Times New Roman"/>
          <w:b/>
          <w:bCs/>
          <w:color w:val="222222"/>
          <w:sz w:val="24"/>
          <w:szCs w:val="24"/>
          <w:bdr w:val="none" w:sz="0" w:space="0" w:color="auto" w:frame="1"/>
          <w:lang w:val="uk-UA"/>
        </w:rPr>
        <w:t>річних</w:t>
      </w:r>
      <w:r w:rsidRPr="0044793B">
        <w:rPr>
          <w:rFonts w:ascii="Times New Roman" w:eastAsia="Times New Roman" w:hAnsi="Times New Roman" w:cs="Times New Roman"/>
          <w:b/>
          <w:bCs/>
          <w:color w:val="222222"/>
          <w:sz w:val="24"/>
          <w:szCs w:val="24"/>
          <w:bdr w:val="none" w:sz="0" w:space="0" w:color="auto" w:frame="1"/>
          <w:lang w:val="uk-UA"/>
        </w:rPr>
        <w:t xml:space="preserve"> Загальних зборів акціонерів АТ «УКРАЇНСЬКА БІРЖА» </w:t>
      </w:r>
    </w:p>
    <w:p w:rsidR="0044793B" w:rsidRPr="0044793B" w:rsidRDefault="0044793B" w:rsidP="0044793B">
      <w:pPr>
        <w:tabs>
          <w:tab w:val="left" w:pos="426"/>
        </w:tabs>
        <w:spacing w:after="0" w:line="240" w:lineRule="auto"/>
        <w:jc w:val="both"/>
        <w:rPr>
          <w:rFonts w:ascii="Times New Roman" w:eastAsia="Times New Roman" w:hAnsi="Times New Roman" w:cs="Times New Roman"/>
          <w:sz w:val="24"/>
          <w:szCs w:val="24"/>
          <w:lang w:val="uk-UA"/>
        </w:rPr>
      </w:pPr>
      <w:r w:rsidRPr="0044793B">
        <w:rPr>
          <w:rFonts w:ascii="Times New Roman" w:eastAsia="Times New Roman" w:hAnsi="Times New Roman" w:cs="Times New Roman"/>
          <w:sz w:val="24"/>
          <w:szCs w:val="24"/>
          <w:lang w:val="uk-UA"/>
        </w:rPr>
        <w:tab/>
        <w:t>Акціонерне</w:t>
      </w:r>
      <w:r w:rsidR="009C567A">
        <w:rPr>
          <w:rFonts w:ascii="Times New Roman" w:eastAsia="Times New Roman" w:hAnsi="Times New Roman" w:cs="Times New Roman"/>
          <w:sz w:val="24"/>
          <w:szCs w:val="24"/>
          <w:lang w:val="uk-UA"/>
        </w:rPr>
        <w:t xml:space="preserve"> товариство «УКРАЇНСЬКА БІРЖА», </w:t>
      </w:r>
      <w:r w:rsidRPr="0044793B">
        <w:rPr>
          <w:rFonts w:ascii="Times New Roman" w:eastAsia="Times New Roman" w:hAnsi="Times New Roman" w:cs="Times New Roman"/>
          <w:sz w:val="24"/>
          <w:szCs w:val="24"/>
          <w:lang w:val="uk-UA"/>
        </w:rPr>
        <w:t xml:space="preserve">місцезнаходження 01004, м. Київ, </w:t>
      </w:r>
      <w:r w:rsidR="009C567A">
        <w:rPr>
          <w:rFonts w:ascii="Times New Roman" w:eastAsia="Times New Roman" w:hAnsi="Times New Roman" w:cs="Times New Roman"/>
          <w:sz w:val="24"/>
          <w:szCs w:val="24"/>
          <w:lang w:val="uk-UA"/>
        </w:rPr>
        <w:t xml:space="preserve">          </w:t>
      </w:r>
      <w:r w:rsidRPr="0044793B">
        <w:rPr>
          <w:rFonts w:ascii="Times New Roman" w:eastAsia="Times New Roman" w:hAnsi="Times New Roman" w:cs="Times New Roman"/>
          <w:sz w:val="24"/>
          <w:szCs w:val="24"/>
          <w:lang w:val="uk-UA"/>
        </w:rPr>
        <w:t>вул. Шовковична, 42-44</w:t>
      </w:r>
      <w:r w:rsidR="009C567A">
        <w:rPr>
          <w:rFonts w:ascii="Times New Roman" w:eastAsia="Times New Roman" w:hAnsi="Times New Roman" w:cs="Times New Roman"/>
          <w:sz w:val="24"/>
          <w:szCs w:val="24"/>
          <w:lang w:val="uk-UA"/>
        </w:rPr>
        <w:t xml:space="preserve"> (</w:t>
      </w:r>
      <w:r w:rsidRPr="0044793B">
        <w:rPr>
          <w:rFonts w:ascii="Times New Roman" w:eastAsia="Times New Roman" w:hAnsi="Times New Roman" w:cs="Times New Roman"/>
          <w:sz w:val="24"/>
          <w:szCs w:val="24"/>
          <w:lang w:val="uk-UA"/>
        </w:rPr>
        <w:t>надалі – Товариство</w:t>
      </w:r>
      <w:r w:rsidR="009C567A">
        <w:rPr>
          <w:rFonts w:ascii="Times New Roman" w:eastAsia="Times New Roman" w:hAnsi="Times New Roman" w:cs="Times New Roman"/>
          <w:sz w:val="24"/>
          <w:szCs w:val="24"/>
          <w:lang w:val="uk-UA"/>
        </w:rPr>
        <w:t>)</w:t>
      </w:r>
      <w:r w:rsidR="00EA4864">
        <w:rPr>
          <w:rFonts w:ascii="Times New Roman" w:eastAsia="Times New Roman" w:hAnsi="Times New Roman" w:cs="Times New Roman"/>
          <w:sz w:val="24"/>
          <w:szCs w:val="24"/>
          <w:lang w:val="uk-UA"/>
        </w:rPr>
        <w:t>,  відповідно до статті</w:t>
      </w:r>
      <w:r w:rsidRPr="0044793B">
        <w:rPr>
          <w:rFonts w:ascii="Times New Roman" w:eastAsia="Times New Roman" w:hAnsi="Times New Roman" w:cs="Times New Roman"/>
          <w:sz w:val="24"/>
          <w:szCs w:val="24"/>
          <w:lang w:val="uk-UA"/>
        </w:rPr>
        <w:t xml:space="preserve"> 35 Закону України «Про акціонерні товариства» повідомляє про проведення </w:t>
      </w:r>
      <w:r>
        <w:rPr>
          <w:rFonts w:ascii="Times New Roman" w:eastAsia="Times New Roman" w:hAnsi="Times New Roman" w:cs="Times New Roman"/>
          <w:sz w:val="24"/>
          <w:szCs w:val="24"/>
          <w:lang w:val="uk-UA"/>
        </w:rPr>
        <w:t>річних</w:t>
      </w:r>
      <w:r w:rsidRPr="0044793B">
        <w:rPr>
          <w:rFonts w:ascii="Times New Roman" w:eastAsia="Times New Roman" w:hAnsi="Times New Roman" w:cs="Times New Roman"/>
          <w:sz w:val="24"/>
          <w:szCs w:val="24"/>
          <w:lang w:val="uk-UA"/>
        </w:rPr>
        <w:t xml:space="preserve"> Загальних зборів акціонерів Товариства (надалі – Загальні збори), які відбудуться </w:t>
      </w:r>
      <w:r w:rsidR="002F02ED">
        <w:rPr>
          <w:rFonts w:ascii="Times New Roman" w:eastAsia="Times New Roman" w:hAnsi="Times New Roman" w:cs="Times New Roman"/>
          <w:b/>
          <w:sz w:val="24"/>
          <w:szCs w:val="24"/>
          <w:lang w:val="uk-UA"/>
        </w:rPr>
        <w:t>23 квітня 2021</w:t>
      </w:r>
      <w:r w:rsidRPr="0044793B">
        <w:rPr>
          <w:rFonts w:ascii="Times New Roman" w:eastAsia="Times New Roman" w:hAnsi="Times New Roman" w:cs="Times New Roman"/>
          <w:sz w:val="24"/>
          <w:szCs w:val="24"/>
          <w:lang w:val="uk-UA"/>
        </w:rPr>
        <w:t xml:space="preserve"> </w:t>
      </w:r>
      <w:r w:rsidRPr="0044793B">
        <w:rPr>
          <w:rFonts w:ascii="Times New Roman" w:eastAsia="Times New Roman" w:hAnsi="Times New Roman" w:cs="Times New Roman"/>
          <w:b/>
          <w:sz w:val="24"/>
          <w:szCs w:val="24"/>
          <w:lang w:val="uk-UA"/>
        </w:rPr>
        <w:t>року об 11-00</w:t>
      </w:r>
      <w:r w:rsidRPr="0044793B">
        <w:rPr>
          <w:rFonts w:ascii="Times New Roman" w:eastAsia="Times New Roman" w:hAnsi="Times New Roman" w:cs="Times New Roman"/>
          <w:sz w:val="24"/>
          <w:szCs w:val="24"/>
          <w:lang w:val="uk-UA"/>
        </w:rPr>
        <w:t xml:space="preserve"> </w:t>
      </w:r>
      <w:r w:rsidRPr="0044793B">
        <w:rPr>
          <w:rFonts w:ascii="Times New Roman" w:eastAsia="Times New Roman" w:hAnsi="Times New Roman" w:cs="Times New Roman"/>
          <w:b/>
          <w:sz w:val="24"/>
          <w:szCs w:val="24"/>
          <w:lang w:val="uk-UA"/>
        </w:rPr>
        <w:t>за адресою:</w:t>
      </w:r>
      <w:r w:rsidRPr="0044793B">
        <w:rPr>
          <w:rFonts w:ascii="Times New Roman" w:eastAsia="Times New Roman" w:hAnsi="Times New Roman" w:cs="Times New Roman"/>
          <w:sz w:val="24"/>
          <w:szCs w:val="24"/>
          <w:lang w:val="uk-UA"/>
        </w:rPr>
        <w:t xml:space="preserve"> </w:t>
      </w:r>
      <w:r w:rsidRPr="0044793B">
        <w:rPr>
          <w:rFonts w:ascii="Times New Roman" w:eastAsia="Times New Roman" w:hAnsi="Times New Roman" w:cs="Times New Roman"/>
          <w:b/>
          <w:sz w:val="24"/>
          <w:szCs w:val="24"/>
          <w:lang w:val="uk-UA"/>
        </w:rPr>
        <w:t>м. Київ,</w:t>
      </w:r>
      <w:r w:rsidR="00325874">
        <w:rPr>
          <w:rFonts w:ascii="Times New Roman" w:eastAsia="Times New Roman" w:hAnsi="Times New Roman" w:cs="Times New Roman"/>
          <w:b/>
          <w:sz w:val="24"/>
          <w:szCs w:val="24"/>
          <w:lang w:val="uk-UA"/>
        </w:rPr>
        <w:t xml:space="preserve"> </w:t>
      </w:r>
      <w:r w:rsidRPr="0044793B">
        <w:rPr>
          <w:rFonts w:ascii="Times New Roman" w:eastAsia="Times New Roman" w:hAnsi="Times New Roman" w:cs="Times New Roman"/>
          <w:b/>
          <w:sz w:val="24"/>
          <w:szCs w:val="24"/>
          <w:lang w:val="uk-UA"/>
        </w:rPr>
        <w:t xml:space="preserve">вул. Шовковична, буд. 42-44, офісний центр «Горизонт», 3-й поверх, </w:t>
      </w:r>
      <w:r w:rsidRPr="0044793B">
        <w:rPr>
          <w:rFonts w:ascii="Times New Roman" w:eastAsia="Times New Roman" w:hAnsi="Times New Roman" w:cs="Times New Roman"/>
          <w:b/>
          <w:sz w:val="24"/>
          <w:szCs w:val="20"/>
          <w:lang w:val="uk-UA"/>
        </w:rPr>
        <w:t>кімната переговорів</w:t>
      </w:r>
      <w:r w:rsidRPr="0044793B">
        <w:rPr>
          <w:rFonts w:ascii="Times New Roman" w:eastAsia="Times New Roman" w:hAnsi="Times New Roman" w:cs="Times New Roman"/>
          <w:b/>
          <w:sz w:val="24"/>
          <w:szCs w:val="24"/>
          <w:lang w:val="uk-UA"/>
        </w:rPr>
        <w:t>.</w:t>
      </w:r>
    </w:p>
    <w:p w:rsidR="0044793B" w:rsidRPr="0044793B" w:rsidRDefault="0044793B" w:rsidP="0044793B">
      <w:pPr>
        <w:tabs>
          <w:tab w:val="left" w:pos="426"/>
        </w:tabs>
        <w:spacing w:after="0" w:line="240" w:lineRule="auto"/>
        <w:jc w:val="both"/>
        <w:rPr>
          <w:rFonts w:ascii="Times New Roman" w:eastAsia="Times New Roman" w:hAnsi="Times New Roman" w:cs="Times New Roman"/>
          <w:sz w:val="24"/>
          <w:szCs w:val="24"/>
          <w:lang w:val="uk-UA"/>
        </w:rPr>
      </w:pPr>
      <w:r w:rsidRPr="0044793B">
        <w:rPr>
          <w:rFonts w:ascii="Times New Roman" w:eastAsia="Times New Roman" w:hAnsi="Times New Roman" w:cs="Times New Roman"/>
          <w:sz w:val="24"/>
          <w:szCs w:val="24"/>
          <w:lang w:val="uk-UA"/>
        </w:rPr>
        <w:tab/>
        <w:t>Початок реєстрації акціонерів для участі у Загальних зборах 10-00, закінчення 10-45.</w:t>
      </w:r>
    </w:p>
    <w:p w:rsidR="0044793B" w:rsidRPr="0044793B" w:rsidRDefault="0044793B" w:rsidP="0044793B">
      <w:pPr>
        <w:tabs>
          <w:tab w:val="left" w:pos="426"/>
        </w:tabs>
        <w:spacing w:after="0" w:line="240" w:lineRule="auto"/>
        <w:jc w:val="both"/>
        <w:rPr>
          <w:rFonts w:ascii="Times New Roman" w:eastAsia="Times New Roman" w:hAnsi="Times New Roman" w:cs="Times New Roman"/>
          <w:sz w:val="24"/>
          <w:szCs w:val="24"/>
          <w:lang w:val="uk-UA"/>
        </w:rPr>
      </w:pPr>
      <w:r w:rsidRPr="0044793B">
        <w:rPr>
          <w:rFonts w:ascii="Times New Roman" w:eastAsia="Times New Roman" w:hAnsi="Times New Roman" w:cs="Times New Roman"/>
          <w:sz w:val="24"/>
          <w:szCs w:val="24"/>
          <w:lang w:val="uk-UA"/>
        </w:rPr>
        <w:tab/>
        <w:t>Для реєстрації акціонеру (представнику акціонера) Товариства необхідно мати при собі паспорт або інший документ, що посвідчує його особу. Крім того, повноваження представника, який є посадовою особою акціонера Товариства, на участь та голосув</w:t>
      </w:r>
      <w:r w:rsidR="00607E50">
        <w:rPr>
          <w:rFonts w:ascii="Times New Roman" w:eastAsia="Times New Roman" w:hAnsi="Times New Roman" w:cs="Times New Roman"/>
          <w:sz w:val="24"/>
          <w:szCs w:val="24"/>
          <w:lang w:val="uk-UA"/>
        </w:rPr>
        <w:t>ання на Загальних зборах повинно</w:t>
      </w:r>
      <w:r w:rsidRPr="0044793B">
        <w:rPr>
          <w:rFonts w:ascii="Times New Roman" w:eastAsia="Times New Roman" w:hAnsi="Times New Roman" w:cs="Times New Roman"/>
          <w:sz w:val="24"/>
          <w:szCs w:val="24"/>
          <w:lang w:val="uk-UA"/>
        </w:rPr>
        <w:t xml:space="preserve"> бути підтверджен</w:t>
      </w:r>
      <w:r w:rsidR="00607E50">
        <w:rPr>
          <w:rFonts w:ascii="Times New Roman" w:eastAsia="Times New Roman" w:hAnsi="Times New Roman" w:cs="Times New Roman"/>
          <w:sz w:val="24"/>
          <w:szCs w:val="24"/>
          <w:lang w:val="uk-UA"/>
        </w:rPr>
        <w:t>о</w:t>
      </w:r>
      <w:r w:rsidRPr="0044793B">
        <w:rPr>
          <w:rFonts w:ascii="Times New Roman" w:eastAsia="Times New Roman" w:hAnsi="Times New Roman" w:cs="Times New Roman"/>
          <w:sz w:val="24"/>
          <w:szCs w:val="24"/>
          <w:lang w:val="uk-UA"/>
        </w:rPr>
        <w:t xml:space="preserve"> оригіналами або засвідченими копіями установчих документів (або витягами з них) та документами, що підтверджують призначення (обрання) такої особи та її повноваження діяти від імені акціонера Товариства без довіреності. Будь-який інший представник акціонера Товариства повинен мати належним чином оформлену довіреність на право участі та голосування на Загальних зборах.</w:t>
      </w:r>
    </w:p>
    <w:p w:rsidR="0044793B" w:rsidRPr="0044793B" w:rsidRDefault="0044793B" w:rsidP="002D771A">
      <w:pPr>
        <w:tabs>
          <w:tab w:val="left" w:pos="426"/>
        </w:tabs>
        <w:spacing w:after="0" w:line="240" w:lineRule="auto"/>
        <w:jc w:val="both"/>
        <w:rPr>
          <w:rFonts w:ascii="Times New Roman" w:eastAsia="Times New Roman" w:hAnsi="Times New Roman" w:cs="Times New Roman"/>
          <w:sz w:val="24"/>
          <w:szCs w:val="24"/>
          <w:lang w:val="uk-UA"/>
        </w:rPr>
      </w:pPr>
      <w:r w:rsidRPr="0044793B">
        <w:rPr>
          <w:rFonts w:ascii="Times New Roman" w:eastAsiaTheme="minorHAnsi" w:hAnsi="Times New Roman" w:cs="Times New Roman"/>
          <w:sz w:val="24"/>
          <w:szCs w:val="24"/>
          <w:lang w:val="uk-UA" w:eastAsia="en-US"/>
        </w:rPr>
        <w:tab/>
      </w:r>
      <w:r w:rsidRPr="0044793B">
        <w:rPr>
          <w:rFonts w:ascii="Times New Roman" w:eastAsia="Times New Roman" w:hAnsi="Times New Roman" w:cs="Times New Roman"/>
          <w:sz w:val="24"/>
          <w:szCs w:val="24"/>
          <w:lang w:val="uk-UA"/>
        </w:rPr>
        <w:t xml:space="preserve">Дата складення переліку акціонерів, які мають право на участь у Загальних зборах: </w:t>
      </w:r>
    </w:p>
    <w:p w:rsidR="0044793B" w:rsidRPr="006634FD" w:rsidRDefault="002F02ED" w:rsidP="002D771A">
      <w:pPr>
        <w:tabs>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19 квітня 2021</w:t>
      </w:r>
      <w:r w:rsidR="0044793B" w:rsidRPr="0044793B">
        <w:rPr>
          <w:rFonts w:ascii="Times New Roman" w:eastAsia="Times New Roman" w:hAnsi="Times New Roman" w:cs="Times New Roman"/>
          <w:b/>
          <w:sz w:val="24"/>
          <w:szCs w:val="24"/>
          <w:lang w:val="uk-UA"/>
        </w:rPr>
        <w:t xml:space="preserve"> року (станом на 24:00). </w:t>
      </w:r>
      <w:r w:rsidR="00CB5D65">
        <w:rPr>
          <w:rFonts w:ascii="Times New Roman" w:eastAsia="Times New Roman" w:hAnsi="Times New Roman" w:cs="Times New Roman"/>
          <w:b/>
          <w:sz w:val="24"/>
          <w:szCs w:val="24"/>
          <w:lang w:val="uk-UA"/>
        </w:rPr>
        <w:t xml:space="preserve"> </w:t>
      </w:r>
    </w:p>
    <w:p w:rsidR="006501A4" w:rsidRDefault="006501A4" w:rsidP="006501A4">
      <w:pPr>
        <w:tabs>
          <w:tab w:val="left" w:pos="426"/>
        </w:tabs>
        <w:spacing w:after="0" w:line="240" w:lineRule="auto"/>
        <w:jc w:val="center"/>
        <w:rPr>
          <w:rFonts w:ascii="Times New Roman" w:hAnsi="Times New Roman" w:cs="Times New Roman"/>
          <w:b/>
          <w:sz w:val="24"/>
          <w:szCs w:val="24"/>
          <w:lang w:val="uk-UA"/>
        </w:rPr>
      </w:pPr>
    </w:p>
    <w:p w:rsidR="00DE7920" w:rsidRPr="006501A4" w:rsidRDefault="00DE7920" w:rsidP="006501A4">
      <w:pPr>
        <w:tabs>
          <w:tab w:val="left" w:pos="426"/>
        </w:tabs>
        <w:spacing w:after="0" w:line="240" w:lineRule="auto"/>
        <w:jc w:val="center"/>
        <w:rPr>
          <w:rFonts w:ascii="Times New Roman" w:hAnsi="Times New Roman" w:cs="Times New Roman"/>
          <w:b/>
          <w:sz w:val="24"/>
          <w:szCs w:val="24"/>
          <w:lang w:val="uk-UA"/>
        </w:rPr>
      </w:pPr>
      <w:r w:rsidRPr="006501A4">
        <w:rPr>
          <w:rFonts w:ascii="Times New Roman" w:hAnsi="Times New Roman" w:cs="Times New Roman"/>
          <w:b/>
          <w:sz w:val="24"/>
          <w:szCs w:val="24"/>
          <w:lang w:val="uk-UA"/>
        </w:rPr>
        <w:t xml:space="preserve">Перелік питань, що виносяться на голосування, згідно з </w:t>
      </w:r>
      <w:r w:rsidR="000663B4" w:rsidRPr="006501A4">
        <w:rPr>
          <w:rFonts w:ascii="Times New Roman" w:hAnsi="Times New Roman" w:cs="Times New Roman"/>
          <w:b/>
          <w:sz w:val="24"/>
          <w:szCs w:val="24"/>
          <w:lang w:val="uk-UA"/>
        </w:rPr>
        <w:t xml:space="preserve">проектом </w:t>
      </w:r>
      <w:r w:rsidRPr="006501A4">
        <w:rPr>
          <w:rFonts w:ascii="Times New Roman" w:hAnsi="Times New Roman" w:cs="Times New Roman"/>
          <w:b/>
          <w:sz w:val="24"/>
          <w:szCs w:val="24"/>
          <w:lang w:val="uk-UA"/>
        </w:rPr>
        <w:t>порядк</w:t>
      </w:r>
      <w:r w:rsidR="000663B4" w:rsidRPr="006501A4">
        <w:rPr>
          <w:rFonts w:ascii="Times New Roman" w:hAnsi="Times New Roman" w:cs="Times New Roman"/>
          <w:b/>
          <w:sz w:val="24"/>
          <w:szCs w:val="24"/>
          <w:lang w:val="uk-UA"/>
        </w:rPr>
        <w:t>у денного</w:t>
      </w:r>
      <w:r w:rsidR="002F57B5" w:rsidRPr="006501A4">
        <w:rPr>
          <w:rFonts w:ascii="Times New Roman" w:hAnsi="Times New Roman" w:cs="Times New Roman"/>
          <w:b/>
          <w:sz w:val="24"/>
          <w:szCs w:val="24"/>
          <w:lang w:val="uk-UA"/>
        </w:rPr>
        <w:t>:</w:t>
      </w:r>
    </w:p>
    <w:p w:rsidR="008B3080" w:rsidRPr="00886E51" w:rsidRDefault="008B3080" w:rsidP="008B3080">
      <w:pPr>
        <w:pStyle w:val="ad"/>
        <w:spacing w:after="0" w:line="240" w:lineRule="auto"/>
        <w:ind w:left="0"/>
        <w:jc w:val="both"/>
        <w:rPr>
          <w:rFonts w:ascii="Times New Roman" w:hAnsi="Times New Roman"/>
          <w:color w:val="000000"/>
          <w:sz w:val="24"/>
          <w:szCs w:val="24"/>
          <w:lang w:val="uk-UA"/>
        </w:rPr>
      </w:pPr>
      <w:r w:rsidRPr="00886E51">
        <w:rPr>
          <w:rFonts w:ascii="Times New Roman" w:hAnsi="Times New Roman"/>
          <w:color w:val="000000"/>
          <w:sz w:val="24"/>
          <w:szCs w:val="24"/>
          <w:lang w:val="uk-UA"/>
        </w:rPr>
        <w:t>1. Про обрання Лічильної комісії АТ «</w:t>
      </w:r>
      <w:r w:rsidRPr="00886E51">
        <w:rPr>
          <w:rFonts w:ascii="Times New Roman" w:hAnsi="Times New Roman"/>
          <w:sz w:val="24"/>
          <w:szCs w:val="24"/>
          <w:lang w:val="uk-UA"/>
        </w:rPr>
        <w:t>УКРАЇНСЬКА БІРЖА</w:t>
      </w:r>
      <w:r w:rsidR="009C567A">
        <w:rPr>
          <w:rFonts w:ascii="Times New Roman" w:hAnsi="Times New Roman"/>
          <w:color w:val="000000"/>
          <w:sz w:val="24"/>
          <w:szCs w:val="24"/>
          <w:lang w:val="uk-UA"/>
        </w:rPr>
        <w:t>»</w:t>
      </w:r>
    </w:p>
    <w:p w:rsidR="008B3080" w:rsidRPr="001B3995" w:rsidRDefault="008B3080" w:rsidP="008B3080">
      <w:pPr>
        <w:pStyle w:val="ad"/>
        <w:spacing w:after="0" w:line="240" w:lineRule="auto"/>
        <w:ind w:left="0"/>
        <w:jc w:val="both"/>
        <w:rPr>
          <w:rFonts w:ascii="Times New Roman" w:hAnsi="Times New Roman"/>
          <w:color w:val="000000"/>
          <w:sz w:val="24"/>
          <w:szCs w:val="24"/>
          <w:lang w:val="uk-UA"/>
        </w:rPr>
      </w:pPr>
      <w:r w:rsidRPr="00886E51">
        <w:rPr>
          <w:rFonts w:ascii="Times New Roman" w:hAnsi="Times New Roman"/>
          <w:color w:val="000000"/>
          <w:sz w:val="24"/>
          <w:szCs w:val="24"/>
          <w:lang w:val="uk-UA"/>
        </w:rPr>
        <w:t>2. Про обрання Голови та Секретаря Загальних зборів акціонерів АТ «</w:t>
      </w:r>
      <w:r w:rsidRPr="00886E51">
        <w:rPr>
          <w:rFonts w:ascii="Times New Roman" w:hAnsi="Times New Roman"/>
          <w:sz w:val="24"/>
          <w:szCs w:val="24"/>
          <w:lang w:val="uk-UA"/>
        </w:rPr>
        <w:t>УКРАЇНСЬКА БІРЖА</w:t>
      </w:r>
      <w:r>
        <w:rPr>
          <w:rFonts w:ascii="Times New Roman" w:hAnsi="Times New Roman"/>
          <w:color w:val="000000"/>
          <w:sz w:val="24"/>
          <w:szCs w:val="24"/>
          <w:lang w:val="uk-UA"/>
        </w:rPr>
        <w:t>».</w:t>
      </w:r>
    </w:p>
    <w:p w:rsidR="008B3080" w:rsidRPr="001B3995" w:rsidRDefault="008B3080" w:rsidP="008B3080">
      <w:pPr>
        <w:pStyle w:val="a5"/>
        <w:jc w:val="both"/>
        <w:rPr>
          <w:rFonts w:ascii="Times New Roman" w:hAnsi="Times New Roman"/>
          <w:color w:val="000000"/>
          <w:sz w:val="24"/>
          <w:szCs w:val="24"/>
          <w:lang w:val="uk-UA"/>
        </w:rPr>
      </w:pPr>
      <w:r w:rsidRPr="001B3995">
        <w:rPr>
          <w:rFonts w:ascii="Times New Roman" w:hAnsi="Times New Roman"/>
          <w:color w:val="000000"/>
          <w:sz w:val="24"/>
          <w:szCs w:val="24"/>
          <w:lang w:val="uk-UA"/>
        </w:rPr>
        <w:t>3. Про розгляд звіту Правління за 20</w:t>
      </w:r>
      <w:r w:rsidR="002F02ED">
        <w:rPr>
          <w:rFonts w:ascii="Times New Roman" w:hAnsi="Times New Roman"/>
          <w:color w:val="000000"/>
          <w:sz w:val="24"/>
          <w:szCs w:val="24"/>
          <w:lang w:val="uk-UA"/>
        </w:rPr>
        <w:t>20</w:t>
      </w:r>
      <w:r w:rsidRPr="001B3995">
        <w:rPr>
          <w:rFonts w:ascii="Times New Roman" w:hAnsi="Times New Roman"/>
          <w:color w:val="000000"/>
          <w:sz w:val="24"/>
          <w:szCs w:val="24"/>
          <w:lang w:val="uk-UA"/>
        </w:rPr>
        <w:t xml:space="preserve"> рік, прийняття рішень та затвердження заходів за результатами його розгляду, затвердження річного звіту АТ «УКРАЇНСЬКА БІРЖА» та основних напрямків діяльно</w:t>
      </w:r>
      <w:r>
        <w:rPr>
          <w:rFonts w:ascii="Times New Roman" w:hAnsi="Times New Roman"/>
          <w:color w:val="000000"/>
          <w:sz w:val="24"/>
          <w:szCs w:val="24"/>
          <w:lang w:val="uk-UA"/>
        </w:rPr>
        <w:t>сті АТ «УКРАЇНСЬКА БІРЖА» на 202</w:t>
      </w:r>
      <w:r w:rsidR="002F02ED">
        <w:rPr>
          <w:rFonts w:ascii="Times New Roman" w:hAnsi="Times New Roman"/>
          <w:color w:val="000000"/>
          <w:sz w:val="24"/>
          <w:szCs w:val="24"/>
          <w:lang w:val="uk-UA"/>
        </w:rPr>
        <w:t>1</w:t>
      </w:r>
      <w:r w:rsidRPr="001B3995">
        <w:rPr>
          <w:rFonts w:ascii="Times New Roman" w:hAnsi="Times New Roman"/>
          <w:color w:val="000000"/>
          <w:sz w:val="24"/>
          <w:szCs w:val="24"/>
          <w:lang w:val="uk-UA"/>
        </w:rPr>
        <w:t xml:space="preserve"> рік, про розподіл прибутку та збитків АТ «УКРАЇНСЬКА БІРЖА» </w:t>
      </w:r>
    </w:p>
    <w:p w:rsidR="008B3080" w:rsidRPr="001B3995" w:rsidRDefault="008B3080" w:rsidP="008B3080">
      <w:pPr>
        <w:pStyle w:val="a5"/>
        <w:jc w:val="both"/>
        <w:rPr>
          <w:rFonts w:ascii="Times New Roman" w:hAnsi="Times New Roman"/>
          <w:color w:val="000000"/>
          <w:sz w:val="24"/>
          <w:szCs w:val="24"/>
          <w:lang w:val="uk-UA"/>
        </w:rPr>
      </w:pPr>
      <w:r w:rsidRPr="001B3995">
        <w:rPr>
          <w:rFonts w:ascii="Times New Roman" w:hAnsi="Times New Roman"/>
          <w:color w:val="000000"/>
          <w:sz w:val="24"/>
          <w:szCs w:val="24"/>
          <w:lang w:val="uk-UA"/>
        </w:rPr>
        <w:t>4. Про розгляд висновків зовнішнього аудиту про діяльність АТ «УКРАЇНСЬКА БІРЖА» у 20</w:t>
      </w:r>
      <w:r w:rsidR="002F02ED">
        <w:rPr>
          <w:rFonts w:ascii="Times New Roman" w:hAnsi="Times New Roman"/>
          <w:color w:val="000000"/>
          <w:sz w:val="24"/>
          <w:szCs w:val="24"/>
          <w:lang w:val="uk-UA"/>
        </w:rPr>
        <w:t>20</w:t>
      </w:r>
      <w:r w:rsidRPr="001B3995">
        <w:rPr>
          <w:rFonts w:ascii="Times New Roman" w:hAnsi="Times New Roman"/>
          <w:color w:val="000000"/>
          <w:sz w:val="24"/>
          <w:szCs w:val="24"/>
          <w:lang w:val="uk-UA"/>
        </w:rPr>
        <w:t xml:space="preserve"> році та затвердження заходів за результатами його розгляду, про затвердження звіту та висновків Ревізора за 20</w:t>
      </w:r>
      <w:r w:rsidR="002F02ED">
        <w:rPr>
          <w:rFonts w:ascii="Times New Roman" w:hAnsi="Times New Roman"/>
          <w:color w:val="000000"/>
          <w:sz w:val="24"/>
          <w:szCs w:val="24"/>
          <w:lang w:val="uk-UA"/>
        </w:rPr>
        <w:t>20</w:t>
      </w:r>
      <w:r w:rsidRPr="001B3995">
        <w:rPr>
          <w:rFonts w:ascii="Times New Roman" w:hAnsi="Times New Roman"/>
          <w:color w:val="000000"/>
          <w:sz w:val="24"/>
          <w:szCs w:val="24"/>
          <w:lang w:val="uk-UA"/>
        </w:rPr>
        <w:t xml:space="preserve"> рік та прийняття рішення за наслідками розгляду звіту Ревізора </w:t>
      </w:r>
    </w:p>
    <w:p w:rsidR="008B3080" w:rsidRPr="001B3995" w:rsidRDefault="008B3080" w:rsidP="008B3080">
      <w:pPr>
        <w:pStyle w:val="a5"/>
        <w:jc w:val="both"/>
        <w:rPr>
          <w:rFonts w:ascii="Times New Roman" w:hAnsi="Times New Roman"/>
          <w:color w:val="000000"/>
          <w:sz w:val="24"/>
          <w:szCs w:val="24"/>
          <w:lang w:val="uk-UA"/>
        </w:rPr>
      </w:pPr>
      <w:r w:rsidRPr="001B3995">
        <w:rPr>
          <w:rFonts w:ascii="Times New Roman" w:hAnsi="Times New Roman"/>
          <w:color w:val="000000"/>
          <w:sz w:val="24"/>
          <w:szCs w:val="24"/>
          <w:lang w:val="uk-UA"/>
        </w:rPr>
        <w:t>5. Про розгляд звіту Біржової ради за 20</w:t>
      </w:r>
      <w:r w:rsidR="002F02ED">
        <w:rPr>
          <w:rFonts w:ascii="Times New Roman" w:hAnsi="Times New Roman"/>
          <w:color w:val="000000"/>
          <w:sz w:val="24"/>
          <w:szCs w:val="24"/>
          <w:lang w:val="uk-UA"/>
        </w:rPr>
        <w:t>20</w:t>
      </w:r>
      <w:r w:rsidRPr="001B3995">
        <w:rPr>
          <w:rFonts w:ascii="Times New Roman" w:hAnsi="Times New Roman"/>
          <w:color w:val="000000"/>
          <w:sz w:val="24"/>
          <w:szCs w:val="24"/>
          <w:lang w:val="uk-UA"/>
        </w:rPr>
        <w:t xml:space="preserve"> рік, прийняття рішень та затвердження заходів за результатами його розгляду</w:t>
      </w:r>
    </w:p>
    <w:p w:rsidR="008B3080" w:rsidRPr="001B3995" w:rsidRDefault="008B3080" w:rsidP="008B3080">
      <w:pPr>
        <w:pStyle w:val="a5"/>
        <w:jc w:val="both"/>
        <w:rPr>
          <w:rFonts w:ascii="Times New Roman" w:hAnsi="Times New Roman"/>
          <w:color w:val="000000"/>
          <w:sz w:val="24"/>
          <w:szCs w:val="24"/>
          <w:lang w:val="uk-UA"/>
        </w:rPr>
      </w:pPr>
      <w:r w:rsidRPr="001B3995">
        <w:rPr>
          <w:rFonts w:ascii="Times New Roman" w:hAnsi="Times New Roman"/>
          <w:color w:val="000000"/>
          <w:sz w:val="24"/>
          <w:szCs w:val="24"/>
          <w:lang w:val="uk-UA"/>
        </w:rPr>
        <w:t>6. Про припинення повноважень Біржової ради АТ «УКРАЇНСЬКА БІРЖА»</w:t>
      </w:r>
    </w:p>
    <w:p w:rsidR="008B3080" w:rsidRPr="001B3995" w:rsidRDefault="008B3080" w:rsidP="008B3080">
      <w:pPr>
        <w:pStyle w:val="a5"/>
        <w:jc w:val="both"/>
        <w:rPr>
          <w:rFonts w:ascii="Times New Roman" w:hAnsi="Times New Roman"/>
          <w:color w:val="000000"/>
          <w:sz w:val="24"/>
          <w:szCs w:val="24"/>
          <w:lang w:val="uk-UA"/>
        </w:rPr>
      </w:pPr>
      <w:r w:rsidRPr="001B3995">
        <w:rPr>
          <w:rFonts w:ascii="Times New Roman" w:hAnsi="Times New Roman"/>
          <w:color w:val="000000"/>
          <w:sz w:val="24"/>
          <w:szCs w:val="24"/>
          <w:lang w:val="uk-UA"/>
        </w:rPr>
        <w:t>7. Про обрання Біржової ради АТ «УКРАЇНСЬКА БІРЖА»</w:t>
      </w:r>
    </w:p>
    <w:p w:rsidR="008B3080" w:rsidRDefault="008B3080" w:rsidP="008B3080">
      <w:pPr>
        <w:pStyle w:val="a5"/>
        <w:jc w:val="both"/>
        <w:rPr>
          <w:rFonts w:ascii="Times New Roman" w:hAnsi="Times New Roman"/>
          <w:color w:val="000000"/>
          <w:sz w:val="24"/>
          <w:szCs w:val="24"/>
          <w:lang w:val="uk-UA"/>
        </w:rPr>
      </w:pPr>
      <w:r>
        <w:rPr>
          <w:rFonts w:ascii="Times New Roman" w:hAnsi="Times New Roman"/>
          <w:color w:val="000000"/>
          <w:sz w:val="24"/>
          <w:szCs w:val="24"/>
          <w:lang w:val="uk-UA"/>
        </w:rPr>
        <w:t>8</w:t>
      </w:r>
      <w:r w:rsidRPr="001B3995">
        <w:rPr>
          <w:rFonts w:ascii="Times New Roman" w:hAnsi="Times New Roman"/>
          <w:color w:val="000000"/>
          <w:sz w:val="24"/>
          <w:szCs w:val="24"/>
          <w:lang w:val="uk-UA"/>
        </w:rPr>
        <w:t>. Про обрання та припинення повноважень  Ревізора АТ «УКРАЇНСЬКА БІРЖА»</w:t>
      </w:r>
    </w:p>
    <w:p w:rsidR="00CF564B" w:rsidRDefault="00CF564B" w:rsidP="008B3080">
      <w:pPr>
        <w:pStyle w:val="a5"/>
        <w:jc w:val="both"/>
        <w:rPr>
          <w:rFonts w:ascii="Times New Roman" w:hAnsi="Times New Roman"/>
          <w:color w:val="000000"/>
          <w:sz w:val="24"/>
          <w:szCs w:val="24"/>
          <w:lang w:val="uk-UA"/>
        </w:rPr>
      </w:pPr>
      <w:r w:rsidRPr="00CF564B">
        <w:rPr>
          <w:rFonts w:ascii="Times New Roman" w:hAnsi="Times New Roman"/>
          <w:color w:val="000000"/>
          <w:sz w:val="24"/>
          <w:szCs w:val="24"/>
          <w:lang w:val="uk-UA"/>
        </w:rPr>
        <w:t xml:space="preserve">9. Про затвердження нової редакції Статуту АТ «УКРАЇНСЬКА БІРЖА» </w:t>
      </w:r>
      <w:r w:rsidR="002F02ED">
        <w:rPr>
          <w:rFonts w:ascii="Times New Roman" w:hAnsi="Times New Roman"/>
          <w:color w:val="000000"/>
          <w:sz w:val="24"/>
          <w:szCs w:val="24"/>
          <w:lang w:val="uk-UA"/>
        </w:rPr>
        <w:t>.</w:t>
      </w:r>
    </w:p>
    <w:p w:rsidR="002F02ED" w:rsidRPr="001B3995" w:rsidRDefault="002F02ED" w:rsidP="008B3080">
      <w:pPr>
        <w:pStyle w:val="a5"/>
        <w:jc w:val="both"/>
        <w:rPr>
          <w:rFonts w:ascii="Times New Roman" w:hAnsi="Times New Roman"/>
          <w:color w:val="000000"/>
          <w:sz w:val="24"/>
          <w:szCs w:val="24"/>
          <w:lang w:val="uk-UA"/>
        </w:rPr>
      </w:pPr>
      <w:r>
        <w:rPr>
          <w:rFonts w:ascii="Times New Roman" w:hAnsi="Times New Roman"/>
          <w:color w:val="000000"/>
          <w:sz w:val="24"/>
          <w:szCs w:val="24"/>
          <w:lang w:val="uk-UA"/>
        </w:rPr>
        <w:t>10.</w:t>
      </w:r>
      <w:r w:rsidRPr="002F02ED">
        <w:rPr>
          <w:rFonts w:ascii="Times New Roman" w:hAnsi="Times New Roman"/>
          <w:color w:val="000000"/>
          <w:sz w:val="24"/>
          <w:szCs w:val="24"/>
          <w:lang w:val="uk-UA"/>
        </w:rPr>
        <w:t>Про затвердження нових редакцій Положення про Біржову раду, Положення про Правління та Положення про Ревізора АТ «УКРАЇНСЬКА БІРЖА».</w:t>
      </w:r>
    </w:p>
    <w:p w:rsidR="0031532C" w:rsidRDefault="0031532C" w:rsidP="0014514B">
      <w:pPr>
        <w:pStyle w:val="21"/>
        <w:tabs>
          <w:tab w:val="left" w:pos="426"/>
        </w:tabs>
        <w:ind w:firstLine="0"/>
        <w:jc w:val="center"/>
        <w:rPr>
          <w:b/>
          <w:szCs w:val="24"/>
          <w:lang w:val="uk-UA"/>
        </w:rPr>
      </w:pPr>
    </w:p>
    <w:p w:rsidR="006501A4" w:rsidRPr="006501A4" w:rsidRDefault="00940BEF" w:rsidP="0014514B">
      <w:pPr>
        <w:pStyle w:val="21"/>
        <w:tabs>
          <w:tab w:val="left" w:pos="426"/>
        </w:tabs>
        <w:ind w:firstLine="0"/>
        <w:jc w:val="center"/>
        <w:rPr>
          <w:b/>
          <w:szCs w:val="24"/>
          <w:lang w:val="uk-UA"/>
        </w:rPr>
      </w:pPr>
      <w:r w:rsidRPr="006501A4">
        <w:rPr>
          <w:b/>
          <w:szCs w:val="24"/>
          <w:lang w:val="uk-UA"/>
        </w:rPr>
        <w:t xml:space="preserve">Проекти рішень з питань, </w:t>
      </w:r>
    </w:p>
    <w:p w:rsidR="004932CC" w:rsidRDefault="00940BEF" w:rsidP="0014514B">
      <w:pPr>
        <w:pStyle w:val="21"/>
        <w:tabs>
          <w:tab w:val="left" w:pos="426"/>
        </w:tabs>
        <w:ind w:firstLine="0"/>
        <w:jc w:val="center"/>
        <w:rPr>
          <w:b/>
          <w:szCs w:val="24"/>
          <w:lang w:val="uk-UA"/>
        </w:rPr>
      </w:pPr>
      <w:r w:rsidRPr="006501A4">
        <w:rPr>
          <w:b/>
          <w:szCs w:val="24"/>
          <w:lang w:val="uk-UA"/>
        </w:rPr>
        <w:t xml:space="preserve">включених до проекту порядку денного Загальних зборів </w:t>
      </w:r>
    </w:p>
    <w:p w:rsidR="00940BEF" w:rsidRPr="006501A4" w:rsidRDefault="009F2826" w:rsidP="0014514B">
      <w:pPr>
        <w:pStyle w:val="21"/>
        <w:tabs>
          <w:tab w:val="left" w:pos="426"/>
        </w:tabs>
        <w:ind w:firstLine="0"/>
        <w:jc w:val="center"/>
        <w:rPr>
          <w:b/>
          <w:szCs w:val="24"/>
          <w:lang w:val="uk-UA"/>
        </w:rPr>
      </w:pPr>
      <w:r w:rsidRPr="006501A4">
        <w:rPr>
          <w:b/>
          <w:szCs w:val="24"/>
          <w:lang w:val="uk-UA"/>
        </w:rPr>
        <w:t xml:space="preserve"> </w:t>
      </w:r>
      <w:r w:rsidR="00D069BC" w:rsidRPr="006501A4">
        <w:rPr>
          <w:b/>
          <w:szCs w:val="24"/>
          <w:lang w:val="uk-UA"/>
        </w:rPr>
        <w:t>(крім кумулятивного голосування):</w:t>
      </w:r>
    </w:p>
    <w:p w:rsidR="008B3080" w:rsidRPr="008B3080" w:rsidRDefault="008B3080" w:rsidP="008B3080">
      <w:pPr>
        <w:tabs>
          <w:tab w:val="left" w:pos="426"/>
        </w:tabs>
        <w:spacing w:after="0" w:line="240" w:lineRule="auto"/>
        <w:jc w:val="both"/>
        <w:rPr>
          <w:rFonts w:ascii="Times New Roman" w:eastAsia="Times New Roman" w:hAnsi="Times New Roman" w:cs="Times New Roman"/>
          <w:b/>
          <w:sz w:val="24"/>
          <w:szCs w:val="24"/>
          <w:lang w:val="uk-UA"/>
        </w:rPr>
      </w:pPr>
      <w:r w:rsidRPr="008B3080">
        <w:rPr>
          <w:rFonts w:ascii="Times New Roman" w:eastAsia="Times New Roman" w:hAnsi="Times New Roman" w:cs="Times New Roman"/>
          <w:b/>
          <w:sz w:val="24"/>
          <w:szCs w:val="24"/>
          <w:lang w:val="uk-UA"/>
        </w:rPr>
        <w:t>Проект рішення з питання першого: «</w:t>
      </w:r>
      <w:r w:rsidRPr="008B3080">
        <w:rPr>
          <w:rFonts w:ascii="Times New Roman" w:eastAsia="Times New Roman" w:hAnsi="Times New Roman" w:cs="Times New Roman"/>
          <w:b/>
          <w:color w:val="000000"/>
          <w:sz w:val="24"/>
          <w:szCs w:val="24"/>
          <w:lang w:val="uk-UA"/>
        </w:rPr>
        <w:t>Про обрання Лічильної комісії АТ «УКРАЇНСЬКА БІРЖА»</w:t>
      </w:r>
      <w:r w:rsidRPr="008B3080">
        <w:rPr>
          <w:rFonts w:ascii="Times New Roman" w:eastAsia="Times New Roman" w:hAnsi="Times New Roman" w:cs="Times New Roman"/>
          <w:b/>
          <w:sz w:val="24"/>
          <w:szCs w:val="24"/>
          <w:lang w:val="uk-UA"/>
        </w:rPr>
        <w:t>.</w:t>
      </w:r>
    </w:p>
    <w:p w:rsidR="008B3080" w:rsidRPr="008B3080" w:rsidRDefault="008B3080" w:rsidP="008B3080">
      <w:pPr>
        <w:tabs>
          <w:tab w:val="left" w:pos="426"/>
        </w:tabs>
        <w:spacing w:after="0" w:line="240" w:lineRule="auto"/>
        <w:jc w:val="both"/>
        <w:rPr>
          <w:rFonts w:ascii="Times New Roman" w:eastAsia="Times New Roman" w:hAnsi="Times New Roman" w:cs="Times New Roman"/>
          <w:i/>
          <w:sz w:val="24"/>
          <w:szCs w:val="24"/>
          <w:lang w:val="uk-UA"/>
        </w:rPr>
      </w:pPr>
      <w:r w:rsidRPr="008B3080">
        <w:rPr>
          <w:rFonts w:ascii="Times New Roman" w:eastAsia="Times New Roman" w:hAnsi="Times New Roman" w:cs="Times New Roman"/>
          <w:i/>
          <w:sz w:val="24"/>
          <w:szCs w:val="24"/>
          <w:lang w:val="uk-UA"/>
        </w:rPr>
        <w:t xml:space="preserve">1.Обрати Лічильну комісію у кількості </w:t>
      </w:r>
      <w:r w:rsidR="00CF564B">
        <w:rPr>
          <w:rFonts w:ascii="Times New Roman" w:eastAsia="Times New Roman" w:hAnsi="Times New Roman" w:cs="Times New Roman"/>
          <w:i/>
          <w:sz w:val="24"/>
          <w:szCs w:val="24"/>
          <w:lang w:val="uk-UA"/>
        </w:rPr>
        <w:t>трьох</w:t>
      </w:r>
      <w:r w:rsidRPr="008B3080">
        <w:rPr>
          <w:rFonts w:ascii="Times New Roman" w:eastAsia="Times New Roman" w:hAnsi="Times New Roman" w:cs="Times New Roman"/>
          <w:i/>
          <w:sz w:val="24"/>
          <w:szCs w:val="24"/>
          <w:lang w:val="uk-UA"/>
        </w:rPr>
        <w:t xml:space="preserve"> осіб.  </w:t>
      </w:r>
    </w:p>
    <w:p w:rsidR="00CF564B" w:rsidRPr="00CF564B" w:rsidRDefault="008B3080" w:rsidP="008B3080">
      <w:pPr>
        <w:tabs>
          <w:tab w:val="left" w:pos="426"/>
        </w:tabs>
        <w:spacing w:after="0" w:line="240" w:lineRule="auto"/>
        <w:jc w:val="both"/>
        <w:rPr>
          <w:rFonts w:ascii="Times New Roman" w:eastAsiaTheme="minorHAnsi" w:hAnsi="Times New Roman" w:cs="Times New Roman"/>
          <w:i/>
          <w:sz w:val="24"/>
          <w:szCs w:val="24"/>
          <w:lang w:val="uk-UA" w:eastAsia="en-US"/>
        </w:rPr>
      </w:pPr>
      <w:r w:rsidRPr="008B3080">
        <w:rPr>
          <w:rFonts w:ascii="Times New Roman" w:eastAsiaTheme="minorHAnsi" w:hAnsi="Times New Roman" w:cs="Times New Roman"/>
          <w:i/>
          <w:sz w:val="24"/>
          <w:szCs w:val="24"/>
          <w:lang w:val="uk-UA" w:eastAsia="en-US"/>
        </w:rPr>
        <w:t xml:space="preserve">2.Головою Лічильної комісії обрати Ткача </w:t>
      </w:r>
      <w:r w:rsidR="00CF564B">
        <w:rPr>
          <w:rFonts w:ascii="Times New Roman" w:eastAsiaTheme="minorHAnsi" w:hAnsi="Times New Roman" w:cs="Times New Roman"/>
          <w:i/>
          <w:sz w:val="24"/>
          <w:szCs w:val="24"/>
          <w:lang w:val="uk-UA" w:eastAsia="en-US"/>
        </w:rPr>
        <w:t>Олександра Володимировича, члена</w:t>
      </w:r>
      <w:r w:rsidRPr="008B3080">
        <w:rPr>
          <w:rFonts w:ascii="Times New Roman" w:eastAsiaTheme="minorHAnsi" w:hAnsi="Times New Roman" w:cs="Times New Roman"/>
          <w:i/>
          <w:sz w:val="24"/>
          <w:szCs w:val="24"/>
          <w:lang w:val="uk-UA" w:eastAsia="en-US"/>
        </w:rPr>
        <w:t>м</w:t>
      </w:r>
      <w:r w:rsidR="00CF564B">
        <w:rPr>
          <w:rFonts w:ascii="Times New Roman" w:eastAsiaTheme="minorHAnsi" w:hAnsi="Times New Roman" w:cs="Times New Roman"/>
          <w:i/>
          <w:sz w:val="24"/>
          <w:szCs w:val="24"/>
          <w:lang w:val="uk-UA" w:eastAsia="en-US"/>
        </w:rPr>
        <w:t>и</w:t>
      </w:r>
      <w:r w:rsidRPr="008B3080">
        <w:rPr>
          <w:rFonts w:ascii="Times New Roman" w:eastAsiaTheme="minorHAnsi" w:hAnsi="Times New Roman" w:cs="Times New Roman"/>
          <w:i/>
          <w:sz w:val="24"/>
          <w:szCs w:val="24"/>
          <w:lang w:val="uk-UA" w:eastAsia="en-US"/>
        </w:rPr>
        <w:t xml:space="preserve"> Лічильної комісії обрати </w:t>
      </w:r>
      <w:proofErr w:type="spellStart"/>
      <w:r w:rsidRPr="008B3080">
        <w:rPr>
          <w:rFonts w:ascii="Times New Roman" w:eastAsiaTheme="minorHAnsi" w:hAnsi="Times New Roman" w:cs="Times New Roman"/>
          <w:i/>
          <w:sz w:val="24"/>
          <w:szCs w:val="24"/>
          <w:lang w:val="uk-UA" w:eastAsia="en-US"/>
        </w:rPr>
        <w:t>Сілич</w:t>
      </w:r>
      <w:proofErr w:type="spellEnd"/>
      <w:r w:rsidRPr="008B3080">
        <w:rPr>
          <w:rFonts w:ascii="Times New Roman" w:eastAsiaTheme="minorHAnsi" w:hAnsi="Times New Roman" w:cs="Times New Roman"/>
          <w:i/>
          <w:sz w:val="24"/>
          <w:szCs w:val="24"/>
          <w:lang w:val="uk-UA" w:eastAsia="en-US"/>
        </w:rPr>
        <w:t xml:space="preserve"> Лесю Артурівну</w:t>
      </w:r>
      <w:r w:rsidR="00CF564B">
        <w:rPr>
          <w:rFonts w:ascii="Times New Roman" w:eastAsiaTheme="minorHAnsi" w:hAnsi="Times New Roman" w:cs="Times New Roman"/>
          <w:i/>
          <w:sz w:val="24"/>
          <w:szCs w:val="24"/>
          <w:lang w:val="uk-UA" w:eastAsia="en-US"/>
        </w:rPr>
        <w:t xml:space="preserve"> та </w:t>
      </w:r>
      <w:proofErr w:type="spellStart"/>
      <w:r w:rsidR="00CF564B">
        <w:rPr>
          <w:rFonts w:ascii="Times New Roman" w:eastAsiaTheme="minorHAnsi" w:hAnsi="Times New Roman" w:cs="Times New Roman"/>
          <w:i/>
          <w:sz w:val="24"/>
          <w:szCs w:val="24"/>
          <w:lang w:val="uk-UA" w:eastAsia="en-US"/>
        </w:rPr>
        <w:t>Керімову</w:t>
      </w:r>
      <w:proofErr w:type="spellEnd"/>
      <w:r w:rsidR="00CF564B">
        <w:rPr>
          <w:rFonts w:ascii="Times New Roman" w:eastAsiaTheme="minorHAnsi" w:hAnsi="Times New Roman" w:cs="Times New Roman"/>
          <w:i/>
          <w:sz w:val="24"/>
          <w:szCs w:val="24"/>
          <w:lang w:val="uk-UA" w:eastAsia="en-US"/>
        </w:rPr>
        <w:t xml:space="preserve"> Дар'ю</w:t>
      </w:r>
      <w:r w:rsidR="00CF564B" w:rsidRPr="00666676">
        <w:rPr>
          <w:rFonts w:ascii="Times New Roman" w:eastAsiaTheme="minorHAnsi" w:hAnsi="Times New Roman" w:cs="Times New Roman"/>
          <w:i/>
          <w:sz w:val="24"/>
          <w:szCs w:val="24"/>
          <w:lang w:val="uk-UA" w:eastAsia="en-US"/>
        </w:rPr>
        <w:t xml:space="preserve"> </w:t>
      </w:r>
      <w:r w:rsidR="00CF564B">
        <w:rPr>
          <w:rFonts w:ascii="Times New Roman" w:eastAsiaTheme="minorHAnsi" w:hAnsi="Times New Roman" w:cs="Times New Roman"/>
          <w:i/>
          <w:sz w:val="24"/>
          <w:szCs w:val="24"/>
          <w:lang w:val="uk-UA" w:eastAsia="en-US"/>
        </w:rPr>
        <w:t xml:space="preserve">Юріївну. </w:t>
      </w:r>
    </w:p>
    <w:p w:rsidR="008B3080" w:rsidRPr="008B3080" w:rsidRDefault="008B3080" w:rsidP="008B3080">
      <w:pPr>
        <w:tabs>
          <w:tab w:val="left" w:pos="426"/>
        </w:tabs>
        <w:spacing w:after="0" w:line="240" w:lineRule="auto"/>
        <w:jc w:val="both"/>
        <w:rPr>
          <w:rFonts w:ascii="Times New Roman" w:eastAsiaTheme="minorHAnsi" w:hAnsi="Times New Roman" w:cs="Times New Roman"/>
          <w:i/>
          <w:sz w:val="24"/>
          <w:szCs w:val="24"/>
          <w:lang w:val="uk-UA" w:eastAsia="en-US"/>
        </w:rPr>
      </w:pPr>
      <w:r w:rsidRPr="008B3080">
        <w:rPr>
          <w:rFonts w:ascii="Times New Roman" w:eastAsiaTheme="minorHAnsi" w:hAnsi="Times New Roman" w:cs="Times New Roman"/>
          <w:i/>
          <w:sz w:val="24"/>
          <w:szCs w:val="24"/>
          <w:lang w:val="uk-UA" w:eastAsia="en-US"/>
        </w:rPr>
        <w:t>3.Встановити термін дії повноважень цієї Лічильної комісії – з моменту її обрання та до закінчення Загальних зборів акціонерів</w:t>
      </w:r>
      <w:r w:rsidR="00666676">
        <w:rPr>
          <w:rFonts w:ascii="Times New Roman" w:eastAsiaTheme="minorHAnsi" w:hAnsi="Times New Roman" w:cs="Times New Roman"/>
          <w:i/>
          <w:sz w:val="24"/>
          <w:szCs w:val="24"/>
          <w:lang w:val="uk-UA" w:eastAsia="en-US"/>
        </w:rPr>
        <w:t xml:space="preserve"> та підписання протокол</w:t>
      </w:r>
      <w:r w:rsidR="00822CDB">
        <w:rPr>
          <w:rFonts w:ascii="Times New Roman" w:eastAsiaTheme="minorHAnsi" w:hAnsi="Times New Roman" w:cs="Times New Roman"/>
          <w:i/>
          <w:sz w:val="24"/>
          <w:szCs w:val="24"/>
          <w:lang w:val="uk-UA" w:eastAsia="en-US"/>
        </w:rPr>
        <w:t>ів</w:t>
      </w:r>
      <w:r w:rsidR="00666676">
        <w:rPr>
          <w:rFonts w:ascii="Times New Roman" w:eastAsiaTheme="minorHAnsi" w:hAnsi="Times New Roman" w:cs="Times New Roman"/>
          <w:i/>
          <w:sz w:val="24"/>
          <w:szCs w:val="24"/>
          <w:lang w:val="uk-UA" w:eastAsia="en-US"/>
        </w:rPr>
        <w:t xml:space="preserve"> про підсумки голосування</w:t>
      </w:r>
      <w:r w:rsidRPr="008B3080">
        <w:rPr>
          <w:rFonts w:ascii="Times New Roman" w:eastAsiaTheme="minorHAnsi" w:hAnsi="Times New Roman" w:cs="Times New Roman"/>
          <w:i/>
          <w:sz w:val="24"/>
          <w:szCs w:val="24"/>
          <w:lang w:val="uk-UA" w:eastAsia="en-US"/>
        </w:rPr>
        <w:t>.</w:t>
      </w:r>
    </w:p>
    <w:p w:rsidR="008B3080" w:rsidRPr="008B3080" w:rsidRDefault="008B3080" w:rsidP="008B3080">
      <w:pPr>
        <w:tabs>
          <w:tab w:val="left" w:pos="426"/>
        </w:tabs>
        <w:spacing w:after="0" w:line="240" w:lineRule="auto"/>
        <w:jc w:val="both"/>
        <w:rPr>
          <w:rFonts w:ascii="Times New Roman" w:eastAsia="Times New Roman" w:hAnsi="Times New Roman" w:cs="Times New Roman"/>
          <w:sz w:val="24"/>
          <w:szCs w:val="24"/>
          <w:lang w:val="uk-UA"/>
        </w:rPr>
      </w:pPr>
    </w:p>
    <w:p w:rsidR="002D771A" w:rsidRDefault="002D771A" w:rsidP="008B3080">
      <w:pPr>
        <w:tabs>
          <w:tab w:val="left" w:pos="426"/>
        </w:tabs>
        <w:spacing w:after="0" w:line="240" w:lineRule="auto"/>
        <w:jc w:val="both"/>
        <w:rPr>
          <w:rFonts w:ascii="Times New Roman" w:eastAsia="Times New Roman" w:hAnsi="Times New Roman" w:cs="Times New Roman"/>
          <w:b/>
          <w:sz w:val="24"/>
          <w:szCs w:val="24"/>
          <w:lang w:val="uk-UA"/>
        </w:rPr>
      </w:pPr>
    </w:p>
    <w:p w:rsidR="008B3080" w:rsidRPr="008B3080" w:rsidRDefault="008B3080" w:rsidP="008B3080">
      <w:pPr>
        <w:tabs>
          <w:tab w:val="left" w:pos="426"/>
        </w:tabs>
        <w:spacing w:after="0" w:line="240" w:lineRule="auto"/>
        <w:jc w:val="both"/>
        <w:rPr>
          <w:rFonts w:ascii="Times New Roman" w:eastAsia="Times New Roman" w:hAnsi="Times New Roman" w:cs="Times New Roman"/>
          <w:b/>
          <w:sz w:val="24"/>
          <w:szCs w:val="24"/>
          <w:lang w:val="uk-UA"/>
        </w:rPr>
      </w:pPr>
      <w:r w:rsidRPr="008B3080">
        <w:rPr>
          <w:rFonts w:ascii="Times New Roman" w:eastAsia="Times New Roman" w:hAnsi="Times New Roman" w:cs="Times New Roman"/>
          <w:b/>
          <w:sz w:val="24"/>
          <w:szCs w:val="24"/>
          <w:lang w:val="uk-UA"/>
        </w:rPr>
        <w:t>Проект рішення з питання  другого: «</w:t>
      </w:r>
      <w:r w:rsidRPr="008B3080">
        <w:rPr>
          <w:rFonts w:ascii="Times New Roman" w:eastAsia="Times New Roman" w:hAnsi="Times New Roman" w:cs="Times New Roman"/>
          <w:b/>
          <w:color w:val="000000"/>
          <w:sz w:val="24"/>
          <w:szCs w:val="24"/>
          <w:lang w:val="uk-UA"/>
        </w:rPr>
        <w:t>Про обрання Голови та Секретаря Загальних зборів акціонерів АТ «УКРАЇНСЬКА БІРЖА»</w:t>
      </w:r>
      <w:r w:rsidRPr="008B3080">
        <w:rPr>
          <w:rFonts w:ascii="Times New Roman" w:eastAsia="Times New Roman" w:hAnsi="Times New Roman" w:cs="Times New Roman"/>
          <w:b/>
          <w:sz w:val="24"/>
          <w:szCs w:val="24"/>
          <w:lang w:val="uk-UA"/>
        </w:rPr>
        <w:t xml:space="preserve">.  </w:t>
      </w:r>
    </w:p>
    <w:p w:rsidR="008B3080" w:rsidRPr="008B3080" w:rsidRDefault="008B3080" w:rsidP="008B3080">
      <w:pPr>
        <w:tabs>
          <w:tab w:val="left" w:pos="426"/>
        </w:tabs>
        <w:spacing w:after="0" w:line="240" w:lineRule="auto"/>
        <w:jc w:val="both"/>
        <w:rPr>
          <w:rFonts w:ascii="Times New Roman" w:eastAsia="Times New Roman" w:hAnsi="Times New Roman" w:cs="Times New Roman"/>
          <w:sz w:val="24"/>
          <w:szCs w:val="24"/>
          <w:lang w:val="uk-UA"/>
        </w:rPr>
      </w:pPr>
      <w:r w:rsidRPr="008B3080">
        <w:rPr>
          <w:rFonts w:ascii="Times New Roman" w:eastAsia="Times New Roman" w:hAnsi="Times New Roman" w:cs="Times New Roman"/>
          <w:i/>
          <w:sz w:val="24"/>
          <w:szCs w:val="24"/>
          <w:lang w:val="uk-UA"/>
        </w:rPr>
        <w:t xml:space="preserve">Головою Загальних зборів акціонерів обрати </w:t>
      </w:r>
      <w:proofErr w:type="spellStart"/>
      <w:r w:rsidRPr="0045552C">
        <w:rPr>
          <w:rFonts w:ascii="Times New Roman" w:eastAsia="Times New Roman" w:hAnsi="Times New Roman" w:cs="Times New Roman"/>
          <w:i/>
          <w:sz w:val="24"/>
          <w:szCs w:val="24"/>
          <w:lang w:val="uk-UA"/>
        </w:rPr>
        <w:t>Сухорукова</w:t>
      </w:r>
      <w:proofErr w:type="spellEnd"/>
      <w:r w:rsidRPr="0045552C">
        <w:rPr>
          <w:rFonts w:ascii="Times New Roman" w:eastAsia="Times New Roman" w:hAnsi="Times New Roman" w:cs="Times New Roman"/>
          <w:i/>
          <w:sz w:val="24"/>
          <w:szCs w:val="24"/>
          <w:lang w:val="uk-UA"/>
        </w:rPr>
        <w:t xml:space="preserve"> Олексія Валерійовича</w:t>
      </w:r>
      <w:r w:rsidRPr="008B3080">
        <w:rPr>
          <w:rFonts w:ascii="Times New Roman" w:eastAsia="Times New Roman" w:hAnsi="Times New Roman" w:cs="Times New Roman"/>
          <w:i/>
          <w:sz w:val="24"/>
          <w:szCs w:val="24"/>
          <w:lang w:val="uk-UA"/>
        </w:rPr>
        <w:t xml:space="preserve">, а Секретарем  – Чернюк Маріанну Петрівну. </w:t>
      </w:r>
    </w:p>
    <w:p w:rsidR="00607E50" w:rsidRDefault="00607E50" w:rsidP="008B3080">
      <w:pPr>
        <w:pStyle w:val="a5"/>
        <w:jc w:val="both"/>
        <w:rPr>
          <w:rFonts w:ascii="Times New Roman" w:hAnsi="Times New Roman" w:cs="Times New Roman"/>
          <w:b/>
          <w:sz w:val="24"/>
          <w:szCs w:val="24"/>
          <w:lang w:val="uk-UA"/>
        </w:rPr>
      </w:pPr>
    </w:p>
    <w:p w:rsidR="008B3080" w:rsidRPr="008B3080" w:rsidRDefault="00D069BC" w:rsidP="008B3080">
      <w:pPr>
        <w:pStyle w:val="a5"/>
        <w:jc w:val="both"/>
        <w:rPr>
          <w:rFonts w:ascii="Times New Roman" w:hAnsi="Times New Roman"/>
          <w:b/>
          <w:color w:val="000000"/>
          <w:sz w:val="24"/>
          <w:szCs w:val="24"/>
          <w:lang w:val="uk-UA"/>
        </w:rPr>
      </w:pPr>
      <w:r w:rsidRPr="008B3080">
        <w:rPr>
          <w:rFonts w:ascii="Times New Roman" w:hAnsi="Times New Roman" w:cs="Times New Roman"/>
          <w:b/>
          <w:sz w:val="24"/>
          <w:szCs w:val="24"/>
          <w:lang w:val="uk-UA"/>
        </w:rPr>
        <w:t>Проект рішення</w:t>
      </w:r>
      <w:r w:rsidR="00940BEF" w:rsidRPr="008B3080">
        <w:rPr>
          <w:rFonts w:ascii="Times New Roman" w:hAnsi="Times New Roman" w:cs="Times New Roman"/>
          <w:b/>
          <w:sz w:val="24"/>
          <w:szCs w:val="24"/>
          <w:lang w:val="uk-UA"/>
        </w:rPr>
        <w:t xml:space="preserve"> з питання третього</w:t>
      </w:r>
      <w:r w:rsidR="008B3080" w:rsidRPr="008B3080">
        <w:rPr>
          <w:rFonts w:ascii="Times New Roman" w:hAnsi="Times New Roman" w:cs="Times New Roman"/>
          <w:b/>
          <w:sz w:val="24"/>
          <w:szCs w:val="24"/>
          <w:lang w:val="uk-UA"/>
        </w:rPr>
        <w:t>:</w:t>
      </w:r>
      <w:r w:rsidR="00940BEF" w:rsidRPr="008B3080">
        <w:rPr>
          <w:rFonts w:ascii="Times New Roman" w:hAnsi="Times New Roman" w:cs="Times New Roman"/>
          <w:b/>
          <w:sz w:val="24"/>
          <w:szCs w:val="24"/>
          <w:lang w:val="uk-UA"/>
        </w:rPr>
        <w:t xml:space="preserve"> </w:t>
      </w:r>
      <w:r w:rsidR="002F02ED">
        <w:rPr>
          <w:rFonts w:ascii="Times New Roman" w:hAnsi="Times New Roman" w:cs="Times New Roman"/>
          <w:b/>
          <w:sz w:val="24"/>
          <w:szCs w:val="24"/>
          <w:lang w:val="uk-UA"/>
        </w:rPr>
        <w:t>«</w:t>
      </w:r>
      <w:r w:rsidR="002F02ED" w:rsidRPr="002F02ED">
        <w:rPr>
          <w:rFonts w:ascii="Times New Roman" w:hAnsi="Times New Roman"/>
          <w:b/>
          <w:color w:val="000000"/>
          <w:sz w:val="24"/>
          <w:szCs w:val="24"/>
          <w:lang w:val="uk-UA"/>
        </w:rPr>
        <w:t>Про розгляд звіту Правління за 2020 рік, прийняття рішень та затвердження заходів за результатами його розгляду, затвердження річного звіту АТ «УКРАЇНСЬКА БІРЖА» та основних напрямків діяльності АТ «УКРАЇНСЬКА БІРЖА» на 2021 рік, про розподіл прибутку та збитків АТ «УКРАЇНСЬКА БІРЖА</w:t>
      </w:r>
      <w:r w:rsidR="002F02ED">
        <w:rPr>
          <w:rFonts w:ascii="Times New Roman" w:hAnsi="Times New Roman"/>
          <w:b/>
          <w:color w:val="000000"/>
          <w:sz w:val="24"/>
          <w:szCs w:val="24"/>
          <w:lang w:val="uk-UA"/>
        </w:rPr>
        <w:t>»</w:t>
      </w:r>
      <w:r w:rsidR="002F02ED" w:rsidRPr="002F02ED">
        <w:rPr>
          <w:rFonts w:ascii="Times New Roman" w:hAnsi="Times New Roman"/>
          <w:b/>
          <w:color w:val="000000"/>
          <w:sz w:val="24"/>
          <w:szCs w:val="24"/>
          <w:lang w:val="uk-UA"/>
        </w:rPr>
        <w:t>.</w:t>
      </w:r>
    </w:p>
    <w:p w:rsidR="00940BEF" w:rsidRPr="00BD1497" w:rsidRDefault="00940BEF" w:rsidP="00632EC8">
      <w:pPr>
        <w:pStyle w:val="af1"/>
        <w:tabs>
          <w:tab w:val="left" w:pos="426"/>
        </w:tabs>
        <w:spacing w:after="0" w:line="240" w:lineRule="auto"/>
        <w:ind w:left="0"/>
        <w:jc w:val="both"/>
        <w:rPr>
          <w:rFonts w:ascii="Times New Roman" w:hAnsi="Times New Roman" w:cs="Times New Roman"/>
          <w:i/>
          <w:sz w:val="24"/>
          <w:szCs w:val="24"/>
          <w:lang w:val="uk-UA"/>
        </w:rPr>
      </w:pPr>
      <w:r w:rsidRPr="00BD1497">
        <w:rPr>
          <w:rFonts w:ascii="Times New Roman" w:hAnsi="Times New Roman" w:cs="Times New Roman"/>
          <w:i/>
          <w:sz w:val="24"/>
          <w:szCs w:val="24"/>
          <w:lang w:val="uk-UA"/>
        </w:rPr>
        <w:t>1.Звіт Правління прийняти до відома.</w:t>
      </w:r>
      <w:r w:rsidR="00632EC8">
        <w:rPr>
          <w:rFonts w:ascii="Times New Roman" w:hAnsi="Times New Roman" w:cs="Times New Roman"/>
          <w:i/>
          <w:sz w:val="24"/>
          <w:szCs w:val="24"/>
          <w:lang w:val="uk-UA"/>
        </w:rPr>
        <w:t xml:space="preserve"> </w:t>
      </w:r>
      <w:r w:rsidRPr="00BD1497">
        <w:rPr>
          <w:rFonts w:ascii="Times New Roman" w:hAnsi="Times New Roman" w:cs="Times New Roman"/>
          <w:i/>
          <w:sz w:val="24"/>
          <w:szCs w:val="24"/>
          <w:lang w:val="uk-UA"/>
        </w:rPr>
        <w:t>Визнати організаційно-адміністративну роботу Правління і Голови  Правління  задовільною.</w:t>
      </w:r>
    </w:p>
    <w:p w:rsidR="00940BEF" w:rsidRPr="00220CDA" w:rsidRDefault="00632EC8" w:rsidP="00BD1497">
      <w:pPr>
        <w:pStyle w:val="af1"/>
        <w:tabs>
          <w:tab w:val="left" w:pos="426"/>
        </w:tabs>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lang w:val="uk-UA"/>
        </w:rPr>
        <w:t>2</w:t>
      </w:r>
      <w:r w:rsidR="00940BEF" w:rsidRPr="00BD1497">
        <w:rPr>
          <w:rFonts w:ascii="Times New Roman" w:hAnsi="Times New Roman" w:cs="Times New Roman"/>
          <w:i/>
          <w:sz w:val="24"/>
          <w:szCs w:val="24"/>
          <w:lang w:val="uk-UA"/>
        </w:rPr>
        <w:t xml:space="preserve">. Затвердити річний звіт АТ «УКРАЇНСЬКА БІРЖА». </w:t>
      </w:r>
    </w:p>
    <w:p w:rsidR="00456FD9" w:rsidRDefault="00632EC8" w:rsidP="00BD1497">
      <w:pPr>
        <w:pStyle w:val="af1"/>
        <w:tabs>
          <w:tab w:val="left" w:pos="426"/>
        </w:tabs>
        <w:spacing w:after="0" w:line="240" w:lineRule="auto"/>
        <w:ind w:left="0"/>
        <w:jc w:val="both"/>
        <w:rPr>
          <w:rFonts w:ascii="Times New Roman" w:hAnsi="Times New Roman" w:cs="Times New Roman"/>
          <w:i/>
          <w:sz w:val="24"/>
          <w:szCs w:val="24"/>
          <w:lang w:val="uk-UA"/>
        </w:rPr>
      </w:pPr>
      <w:r>
        <w:rPr>
          <w:rFonts w:ascii="Times New Roman" w:hAnsi="Times New Roman" w:cs="Times New Roman"/>
          <w:i/>
          <w:sz w:val="24"/>
          <w:szCs w:val="24"/>
          <w:lang w:val="uk-UA"/>
        </w:rPr>
        <w:t>3</w:t>
      </w:r>
      <w:r w:rsidR="00456FD9" w:rsidRPr="00BD1497">
        <w:rPr>
          <w:rFonts w:ascii="Times New Roman" w:hAnsi="Times New Roman" w:cs="Times New Roman"/>
          <w:i/>
          <w:sz w:val="24"/>
          <w:szCs w:val="24"/>
          <w:lang w:val="uk-UA"/>
        </w:rPr>
        <w:t>. Затвердити основні напрям</w:t>
      </w:r>
      <w:r>
        <w:rPr>
          <w:rFonts w:ascii="Times New Roman" w:hAnsi="Times New Roman" w:cs="Times New Roman"/>
          <w:i/>
          <w:sz w:val="24"/>
          <w:szCs w:val="24"/>
          <w:lang w:val="uk-UA"/>
        </w:rPr>
        <w:t xml:space="preserve">ки діяльності  </w:t>
      </w:r>
      <w:r w:rsidR="00456FD9" w:rsidRPr="00BD1497">
        <w:rPr>
          <w:rFonts w:ascii="Times New Roman" w:hAnsi="Times New Roman" w:cs="Times New Roman"/>
          <w:i/>
          <w:sz w:val="24"/>
          <w:szCs w:val="24"/>
          <w:lang w:val="uk-UA"/>
        </w:rPr>
        <w:t>АТ «УКРАЇНСЬКА БІРЖА» на 20</w:t>
      </w:r>
      <w:r w:rsidR="002F02ED">
        <w:rPr>
          <w:rFonts w:ascii="Times New Roman" w:hAnsi="Times New Roman" w:cs="Times New Roman"/>
          <w:i/>
          <w:sz w:val="24"/>
          <w:szCs w:val="24"/>
          <w:lang w:val="uk-UA"/>
        </w:rPr>
        <w:t>21</w:t>
      </w:r>
      <w:r w:rsidR="00456FD9" w:rsidRPr="00BD1497">
        <w:rPr>
          <w:rFonts w:ascii="Times New Roman" w:hAnsi="Times New Roman" w:cs="Times New Roman"/>
          <w:i/>
          <w:sz w:val="24"/>
          <w:szCs w:val="24"/>
          <w:lang w:val="uk-UA"/>
        </w:rPr>
        <w:t xml:space="preserve"> рік.</w:t>
      </w:r>
    </w:p>
    <w:p w:rsidR="00632EC8" w:rsidRDefault="00632EC8" w:rsidP="00BD1497">
      <w:pPr>
        <w:pStyle w:val="af1"/>
        <w:tabs>
          <w:tab w:val="left" w:pos="426"/>
        </w:tabs>
        <w:spacing w:after="0" w:line="240" w:lineRule="auto"/>
        <w:ind w:left="0"/>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4. </w:t>
      </w:r>
      <w:r w:rsidRPr="00BD1497">
        <w:rPr>
          <w:rFonts w:ascii="Times New Roman" w:hAnsi="Times New Roman" w:cs="Times New Roman"/>
          <w:i/>
          <w:sz w:val="24"/>
          <w:szCs w:val="24"/>
          <w:lang w:val="uk-UA"/>
        </w:rPr>
        <w:t xml:space="preserve">У зв’язку з відсутністю прибутку за результатами діяльності АТ «УКРАЇНСЬКА </w:t>
      </w:r>
      <w:r>
        <w:rPr>
          <w:rFonts w:ascii="Times New Roman" w:hAnsi="Times New Roman" w:cs="Times New Roman"/>
          <w:i/>
          <w:sz w:val="24"/>
          <w:szCs w:val="24"/>
          <w:lang w:val="uk-UA"/>
        </w:rPr>
        <w:t>БІРЖА» у 20</w:t>
      </w:r>
      <w:r w:rsidR="002F02ED">
        <w:rPr>
          <w:rFonts w:ascii="Times New Roman" w:hAnsi="Times New Roman" w:cs="Times New Roman"/>
          <w:i/>
          <w:sz w:val="24"/>
          <w:szCs w:val="24"/>
          <w:lang w:val="uk-UA"/>
        </w:rPr>
        <w:t>20</w:t>
      </w:r>
      <w:r w:rsidRPr="00BD1497">
        <w:rPr>
          <w:rFonts w:ascii="Times New Roman" w:hAnsi="Times New Roman" w:cs="Times New Roman"/>
          <w:i/>
          <w:sz w:val="24"/>
          <w:szCs w:val="24"/>
          <w:lang w:val="uk-UA"/>
        </w:rPr>
        <w:t xml:space="preserve"> році, розподіл прибутку не здійсню</w:t>
      </w:r>
      <w:r>
        <w:rPr>
          <w:rFonts w:ascii="Times New Roman" w:hAnsi="Times New Roman" w:cs="Times New Roman"/>
          <w:i/>
          <w:sz w:val="24"/>
          <w:szCs w:val="24"/>
          <w:lang w:val="uk-UA"/>
        </w:rPr>
        <w:t>ється</w:t>
      </w:r>
      <w:r w:rsidRPr="00BD1497">
        <w:rPr>
          <w:rFonts w:ascii="Times New Roman" w:hAnsi="Times New Roman" w:cs="Times New Roman"/>
          <w:i/>
          <w:sz w:val="24"/>
          <w:szCs w:val="24"/>
          <w:lang w:val="uk-UA"/>
        </w:rPr>
        <w:t xml:space="preserve">. </w:t>
      </w:r>
    </w:p>
    <w:p w:rsidR="00632EC8" w:rsidRDefault="00632EC8" w:rsidP="00BD1497">
      <w:pPr>
        <w:pStyle w:val="af1"/>
        <w:tabs>
          <w:tab w:val="left" w:pos="426"/>
        </w:tabs>
        <w:spacing w:after="0" w:line="240" w:lineRule="auto"/>
        <w:ind w:left="0"/>
        <w:jc w:val="both"/>
        <w:rPr>
          <w:rFonts w:ascii="Times New Roman" w:hAnsi="Times New Roman" w:cs="Times New Roman"/>
          <w:i/>
          <w:sz w:val="24"/>
          <w:szCs w:val="24"/>
          <w:lang w:val="uk-UA"/>
        </w:rPr>
      </w:pPr>
    </w:p>
    <w:p w:rsidR="00632EC8" w:rsidRPr="002F02ED" w:rsidRDefault="00632EC8" w:rsidP="00632EC8">
      <w:pPr>
        <w:pStyle w:val="21"/>
        <w:tabs>
          <w:tab w:val="left" w:pos="426"/>
        </w:tabs>
        <w:ind w:firstLine="0"/>
        <w:rPr>
          <w:b/>
          <w:szCs w:val="24"/>
          <w:lang w:val="uk-UA"/>
        </w:rPr>
      </w:pPr>
      <w:r w:rsidRPr="008B3080">
        <w:rPr>
          <w:b/>
          <w:szCs w:val="24"/>
          <w:lang w:val="uk-UA"/>
        </w:rPr>
        <w:t>Проект рішення з питання  четвертого</w:t>
      </w:r>
      <w:r w:rsidR="009C567A">
        <w:rPr>
          <w:b/>
          <w:szCs w:val="24"/>
          <w:lang w:val="uk-UA"/>
        </w:rPr>
        <w:t>:</w:t>
      </w:r>
      <w:r w:rsidRPr="008B3080">
        <w:rPr>
          <w:b/>
          <w:szCs w:val="24"/>
          <w:lang w:val="uk-UA"/>
        </w:rPr>
        <w:t xml:space="preserve"> </w:t>
      </w:r>
      <w:r w:rsidR="008B3080" w:rsidRPr="002F02ED">
        <w:rPr>
          <w:b/>
          <w:szCs w:val="24"/>
          <w:lang w:val="uk-UA"/>
        </w:rPr>
        <w:t>«</w:t>
      </w:r>
      <w:r w:rsidR="002F02ED" w:rsidRPr="002F02ED">
        <w:rPr>
          <w:b/>
          <w:color w:val="000000"/>
          <w:szCs w:val="24"/>
          <w:lang w:val="uk-UA"/>
        </w:rPr>
        <w:t>Про розгляд висновків зовнішнього аудиту про діяльність АТ «УКРАЇНСЬКА БІРЖА» у 2020 році та затвердження заходів за результатами його розгляду, про затвердження звіту та висновків Ревізора за 2020 рік та прийняття рішення за наслідками розгляду звіту Ревізора»</w:t>
      </w:r>
    </w:p>
    <w:p w:rsidR="00632EC8" w:rsidRPr="00364AFE" w:rsidRDefault="00632EC8" w:rsidP="00364AFE">
      <w:pPr>
        <w:pStyle w:val="af1"/>
        <w:tabs>
          <w:tab w:val="left" w:pos="426"/>
        </w:tabs>
        <w:spacing w:after="0" w:line="240" w:lineRule="auto"/>
        <w:ind w:left="0"/>
        <w:jc w:val="both"/>
        <w:rPr>
          <w:rFonts w:ascii="Times New Roman" w:hAnsi="Times New Roman" w:cs="Times New Roman"/>
          <w:i/>
          <w:sz w:val="24"/>
          <w:szCs w:val="24"/>
          <w:lang w:val="uk-UA"/>
        </w:rPr>
      </w:pPr>
      <w:r w:rsidRPr="004932CC">
        <w:rPr>
          <w:rFonts w:ascii="Times New Roman" w:hAnsi="Times New Roman" w:cs="Times New Roman"/>
          <w:i/>
          <w:sz w:val="24"/>
          <w:szCs w:val="24"/>
          <w:lang w:val="uk-UA"/>
        </w:rPr>
        <w:t>1.</w:t>
      </w:r>
      <w:r w:rsidR="00CD52B1" w:rsidRPr="004932CC">
        <w:rPr>
          <w:rFonts w:ascii="Times New Roman" w:hAnsi="Times New Roman" w:cs="Times New Roman"/>
          <w:i/>
          <w:sz w:val="24"/>
          <w:szCs w:val="24"/>
          <w:lang w:val="uk-UA"/>
        </w:rPr>
        <w:t>В</w:t>
      </w:r>
      <w:r w:rsidRPr="004932CC">
        <w:rPr>
          <w:rFonts w:ascii="Times New Roman" w:hAnsi="Times New Roman" w:cs="Times New Roman"/>
          <w:i/>
          <w:sz w:val="24"/>
          <w:szCs w:val="24"/>
          <w:lang w:val="uk-UA"/>
        </w:rPr>
        <w:t>исновок незалежного аудитора  щодо фінансово-господарської діяльності АТ «</w:t>
      </w:r>
      <w:r w:rsidRPr="00364AFE">
        <w:rPr>
          <w:rFonts w:ascii="Times New Roman" w:hAnsi="Times New Roman" w:cs="Times New Roman"/>
          <w:i/>
          <w:sz w:val="24"/>
          <w:szCs w:val="24"/>
          <w:lang w:val="uk-UA"/>
        </w:rPr>
        <w:t>УКРАЇНСЬКА БІРЖА» за 20</w:t>
      </w:r>
      <w:r w:rsidR="002F02ED">
        <w:rPr>
          <w:rFonts w:ascii="Times New Roman" w:hAnsi="Times New Roman" w:cs="Times New Roman"/>
          <w:i/>
          <w:sz w:val="24"/>
          <w:szCs w:val="24"/>
          <w:lang w:val="uk-UA"/>
        </w:rPr>
        <w:t>20</w:t>
      </w:r>
      <w:r w:rsidRPr="00364AFE">
        <w:rPr>
          <w:rFonts w:ascii="Times New Roman" w:hAnsi="Times New Roman" w:cs="Times New Roman"/>
          <w:i/>
          <w:sz w:val="24"/>
          <w:szCs w:val="24"/>
          <w:lang w:val="uk-UA"/>
        </w:rPr>
        <w:t xml:space="preserve"> рік прийняти до відома.</w:t>
      </w:r>
    </w:p>
    <w:p w:rsidR="00632EC8" w:rsidRPr="00BD1497" w:rsidRDefault="009E122C" w:rsidP="00632EC8">
      <w:pPr>
        <w:pStyle w:val="af1"/>
        <w:tabs>
          <w:tab w:val="left" w:pos="426"/>
        </w:tabs>
        <w:spacing w:after="0" w:line="240" w:lineRule="auto"/>
        <w:ind w:left="0"/>
        <w:jc w:val="both"/>
        <w:rPr>
          <w:rFonts w:ascii="Times New Roman" w:hAnsi="Times New Roman" w:cs="Times New Roman"/>
          <w:i/>
          <w:sz w:val="24"/>
          <w:szCs w:val="24"/>
          <w:lang w:val="uk-UA"/>
        </w:rPr>
      </w:pPr>
      <w:r>
        <w:rPr>
          <w:rFonts w:ascii="Times New Roman" w:hAnsi="Times New Roman" w:cs="Times New Roman"/>
          <w:i/>
          <w:sz w:val="24"/>
          <w:szCs w:val="24"/>
          <w:lang w:val="uk-UA"/>
        </w:rPr>
        <w:t>2.Затвердит</w:t>
      </w:r>
      <w:r w:rsidR="00632EC8" w:rsidRPr="00BD1497">
        <w:rPr>
          <w:rFonts w:ascii="Times New Roman" w:hAnsi="Times New Roman" w:cs="Times New Roman"/>
          <w:i/>
          <w:sz w:val="24"/>
          <w:szCs w:val="24"/>
          <w:lang w:val="uk-UA"/>
        </w:rPr>
        <w:t xml:space="preserve">и звіт та висновки </w:t>
      </w:r>
      <w:r w:rsidR="00CD52B1">
        <w:rPr>
          <w:rFonts w:ascii="Times New Roman" w:hAnsi="Times New Roman" w:cs="Times New Roman"/>
          <w:i/>
          <w:sz w:val="24"/>
          <w:szCs w:val="24"/>
          <w:lang w:val="uk-UA"/>
        </w:rPr>
        <w:t>Ревізора</w:t>
      </w:r>
      <w:r w:rsidR="00632EC8" w:rsidRPr="00BD1497">
        <w:rPr>
          <w:rFonts w:ascii="Times New Roman" w:hAnsi="Times New Roman" w:cs="Times New Roman"/>
          <w:i/>
          <w:sz w:val="24"/>
          <w:szCs w:val="24"/>
          <w:lang w:val="uk-UA"/>
        </w:rPr>
        <w:t xml:space="preserve"> АТ «УКРАЇНСЬКА БІРЖА» за 20</w:t>
      </w:r>
      <w:r w:rsidR="002F02ED">
        <w:rPr>
          <w:rFonts w:ascii="Times New Roman" w:hAnsi="Times New Roman" w:cs="Times New Roman"/>
          <w:i/>
          <w:sz w:val="24"/>
          <w:szCs w:val="24"/>
          <w:lang w:val="uk-UA"/>
        </w:rPr>
        <w:t>20</w:t>
      </w:r>
      <w:r w:rsidR="00632EC8" w:rsidRPr="00BD1497">
        <w:rPr>
          <w:rFonts w:ascii="Times New Roman" w:hAnsi="Times New Roman" w:cs="Times New Roman"/>
          <w:i/>
          <w:sz w:val="24"/>
          <w:szCs w:val="24"/>
          <w:lang w:val="uk-UA"/>
        </w:rPr>
        <w:t xml:space="preserve"> рік.</w:t>
      </w:r>
    </w:p>
    <w:p w:rsidR="00632EC8" w:rsidRPr="00BD1497" w:rsidRDefault="00632EC8" w:rsidP="00364AFE">
      <w:pPr>
        <w:pStyle w:val="af1"/>
        <w:tabs>
          <w:tab w:val="left" w:pos="426"/>
        </w:tabs>
        <w:spacing w:after="0" w:line="240" w:lineRule="auto"/>
        <w:ind w:left="0"/>
        <w:jc w:val="both"/>
        <w:rPr>
          <w:rFonts w:ascii="Times New Roman" w:hAnsi="Times New Roman" w:cs="Times New Roman"/>
          <w:i/>
          <w:sz w:val="24"/>
          <w:szCs w:val="24"/>
          <w:lang w:val="uk-UA"/>
        </w:rPr>
      </w:pPr>
      <w:r w:rsidRPr="00BD1497">
        <w:rPr>
          <w:rFonts w:ascii="Times New Roman" w:hAnsi="Times New Roman" w:cs="Times New Roman"/>
          <w:i/>
          <w:sz w:val="24"/>
          <w:szCs w:val="24"/>
          <w:lang w:val="uk-UA"/>
        </w:rPr>
        <w:t>3.Затвердити результати фінансово-господарської діяльності АТ «УКРАЇНСЬКА БІРЖА» за 20</w:t>
      </w:r>
      <w:r w:rsidR="002F02ED">
        <w:rPr>
          <w:rFonts w:ascii="Times New Roman" w:hAnsi="Times New Roman" w:cs="Times New Roman"/>
          <w:i/>
          <w:sz w:val="24"/>
          <w:szCs w:val="24"/>
          <w:lang w:val="uk-UA"/>
        </w:rPr>
        <w:t>20</w:t>
      </w:r>
      <w:r w:rsidRPr="00BD1497">
        <w:rPr>
          <w:rFonts w:ascii="Times New Roman" w:hAnsi="Times New Roman" w:cs="Times New Roman"/>
          <w:i/>
          <w:sz w:val="24"/>
          <w:szCs w:val="24"/>
          <w:lang w:val="uk-UA"/>
        </w:rPr>
        <w:t xml:space="preserve"> рік.</w:t>
      </w:r>
    </w:p>
    <w:p w:rsidR="00632EC8" w:rsidRPr="00BD1497" w:rsidRDefault="00632EC8" w:rsidP="00632EC8">
      <w:pPr>
        <w:pStyle w:val="af1"/>
        <w:tabs>
          <w:tab w:val="left" w:pos="426"/>
        </w:tabs>
        <w:spacing w:after="0" w:line="240" w:lineRule="auto"/>
        <w:ind w:left="0"/>
        <w:jc w:val="both"/>
        <w:rPr>
          <w:rFonts w:ascii="Times New Roman" w:hAnsi="Times New Roman" w:cs="Times New Roman"/>
          <w:i/>
          <w:sz w:val="24"/>
          <w:szCs w:val="24"/>
          <w:lang w:val="uk-UA"/>
        </w:rPr>
      </w:pPr>
      <w:r w:rsidRPr="00BD1497">
        <w:rPr>
          <w:rFonts w:ascii="Times New Roman" w:hAnsi="Times New Roman" w:cs="Times New Roman"/>
          <w:i/>
          <w:sz w:val="24"/>
          <w:szCs w:val="24"/>
          <w:lang w:val="uk-UA"/>
        </w:rPr>
        <w:t>4.</w:t>
      </w:r>
      <w:r w:rsidR="00364AFE" w:rsidRPr="00364AFE">
        <w:rPr>
          <w:rFonts w:ascii="Times New Roman" w:hAnsi="Times New Roman" w:cs="Times New Roman"/>
          <w:i/>
          <w:sz w:val="24"/>
          <w:szCs w:val="24"/>
          <w:lang w:val="uk-UA"/>
        </w:rPr>
        <w:t xml:space="preserve"> </w:t>
      </w:r>
      <w:r w:rsidR="00364AFE">
        <w:rPr>
          <w:rFonts w:ascii="Times New Roman" w:hAnsi="Times New Roman" w:cs="Times New Roman"/>
          <w:i/>
          <w:sz w:val="24"/>
          <w:szCs w:val="24"/>
          <w:lang w:val="uk-UA"/>
        </w:rPr>
        <w:t>Р</w:t>
      </w:r>
      <w:r w:rsidR="00364AFE" w:rsidRPr="00364AFE">
        <w:rPr>
          <w:rFonts w:ascii="Times New Roman" w:hAnsi="Times New Roman" w:cs="Times New Roman"/>
          <w:i/>
          <w:sz w:val="24"/>
          <w:szCs w:val="24"/>
          <w:lang w:val="uk-UA"/>
        </w:rPr>
        <w:t xml:space="preserve">оботу Ревізійної комісії </w:t>
      </w:r>
      <w:r w:rsidRPr="00BD1497">
        <w:rPr>
          <w:rFonts w:ascii="Times New Roman" w:hAnsi="Times New Roman" w:cs="Times New Roman"/>
          <w:i/>
          <w:sz w:val="24"/>
          <w:szCs w:val="24"/>
          <w:lang w:val="uk-UA"/>
        </w:rPr>
        <w:t>АТ</w:t>
      </w:r>
      <w:r w:rsidR="0014514B">
        <w:rPr>
          <w:rFonts w:ascii="Times New Roman" w:hAnsi="Times New Roman" w:cs="Times New Roman"/>
          <w:i/>
          <w:sz w:val="24"/>
          <w:szCs w:val="24"/>
          <w:lang w:val="uk-UA"/>
        </w:rPr>
        <w:t xml:space="preserve"> «УКРАЇНСЬКА БІРЖА» </w:t>
      </w:r>
      <w:r w:rsidR="00364AFE">
        <w:rPr>
          <w:rFonts w:ascii="Times New Roman" w:hAnsi="Times New Roman" w:cs="Times New Roman"/>
          <w:i/>
          <w:sz w:val="24"/>
          <w:szCs w:val="24"/>
          <w:lang w:val="uk-UA"/>
        </w:rPr>
        <w:t>в 20</w:t>
      </w:r>
      <w:r w:rsidR="002F02ED">
        <w:rPr>
          <w:rFonts w:ascii="Times New Roman" w:hAnsi="Times New Roman" w:cs="Times New Roman"/>
          <w:i/>
          <w:sz w:val="24"/>
          <w:szCs w:val="24"/>
          <w:lang w:val="uk-UA"/>
        </w:rPr>
        <w:t>20</w:t>
      </w:r>
      <w:r w:rsidR="00364AFE">
        <w:rPr>
          <w:rFonts w:ascii="Times New Roman" w:hAnsi="Times New Roman" w:cs="Times New Roman"/>
          <w:i/>
          <w:sz w:val="24"/>
          <w:szCs w:val="24"/>
          <w:lang w:val="uk-UA"/>
        </w:rPr>
        <w:t xml:space="preserve"> році в</w:t>
      </w:r>
      <w:r w:rsidR="00364AFE" w:rsidRPr="00364AFE">
        <w:rPr>
          <w:rFonts w:ascii="Times New Roman" w:hAnsi="Times New Roman" w:cs="Times New Roman"/>
          <w:i/>
          <w:sz w:val="24"/>
          <w:szCs w:val="24"/>
          <w:lang w:val="uk-UA"/>
        </w:rPr>
        <w:t>изнати</w:t>
      </w:r>
      <w:r w:rsidR="00364AFE">
        <w:rPr>
          <w:rFonts w:ascii="Times New Roman" w:hAnsi="Times New Roman" w:cs="Times New Roman"/>
          <w:i/>
          <w:sz w:val="24"/>
          <w:szCs w:val="24"/>
          <w:lang w:val="uk-UA"/>
        </w:rPr>
        <w:t xml:space="preserve"> </w:t>
      </w:r>
      <w:r w:rsidR="0014514B">
        <w:rPr>
          <w:rFonts w:ascii="Times New Roman" w:hAnsi="Times New Roman" w:cs="Times New Roman"/>
          <w:i/>
          <w:sz w:val="24"/>
          <w:szCs w:val="24"/>
          <w:lang w:val="uk-UA"/>
        </w:rPr>
        <w:t>задовільною.</w:t>
      </w:r>
    </w:p>
    <w:p w:rsidR="00940BEF" w:rsidRPr="00BD1497" w:rsidRDefault="00940BEF" w:rsidP="00BD1497">
      <w:pPr>
        <w:pStyle w:val="af1"/>
        <w:tabs>
          <w:tab w:val="left" w:pos="426"/>
        </w:tabs>
        <w:spacing w:after="0" w:line="240" w:lineRule="auto"/>
        <w:ind w:left="0"/>
        <w:jc w:val="both"/>
        <w:rPr>
          <w:rFonts w:ascii="Times New Roman" w:hAnsi="Times New Roman" w:cs="Times New Roman"/>
          <w:i/>
          <w:sz w:val="24"/>
          <w:szCs w:val="24"/>
          <w:lang w:val="uk-UA"/>
        </w:rPr>
      </w:pPr>
    </w:p>
    <w:p w:rsidR="00940BEF" w:rsidRPr="00BD1497" w:rsidRDefault="00D069BC" w:rsidP="00BD1497">
      <w:pPr>
        <w:pStyle w:val="a5"/>
        <w:tabs>
          <w:tab w:val="left" w:pos="426"/>
        </w:tabs>
        <w:jc w:val="both"/>
        <w:rPr>
          <w:rFonts w:ascii="Times New Roman" w:hAnsi="Times New Roman" w:cs="Times New Roman"/>
          <w:sz w:val="24"/>
          <w:szCs w:val="24"/>
          <w:lang w:val="uk-UA"/>
        </w:rPr>
      </w:pPr>
      <w:r w:rsidRPr="008B3080">
        <w:rPr>
          <w:rFonts w:ascii="Times New Roman" w:hAnsi="Times New Roman" w:cs="Times New Roman"/>
          <w:b/>
          <w:sz w:val="24"/>
          <w:szCs w:val="24"/>
          <w:lang w:val="uk-UA"/>
        </w:rPr>
        <w:t>Проект рішення</w:t>
      </w:r>
      <w:r w:rsidR="00940BEF" w:rsidRPr="008B3080">
        <w:rPr>
          <w:rFonts w:ascii="Times New Roman" w:hAnsi="Times New Roman" w:cs="Times New Roman"/>
          <w:b/>
          <w:sz w:val="24"/>
          <w:szCs w:val="24"/>
          <w:lang w:val="uk-UA"/>
        </w:rPr>
        <w:t xml:space="preserve"> з питання п’ятого</w:t>
      </w:r>
      <w:r w:rsidR="008B3080" w:rsidRPr="008B3080">
        <w:rPr>
          <w:rFonts w:ascii="Times New Roman" w:hAnsi="Times New Roman" w:cs="Times New Roman"/>
          <w:b/>
          <w:sz w:val="24"/>
          <w:szCs w:val="24"/>
          <w:lang w:val="uk-UA"/>
        </w:rPr>
        <w:t>:</w:t>
      </w:r>
      <w:r w:rsidR="00940BEF" w:rsidRPr="008B3080">
        <w:rPr>
          <w:rFonts w:ascii="Times New Roman" w:hAnsi="Times New Roman" w:cs="Times New Roman"/>
          <w:b/>
          <w:sz w:val="24"/>
          <w:szCs w:val="24"/>
          <w:lang w:val="uk-UA"/>
        </w:rPr>
        <w:t xml:space="preserve"> </w:t>
      </w:r>
      <w:r w:rsidR="008B3080" w:rsidRPr="002F02ED">
        <w:rPr>
          <w:rFonts w:ascii="Times New Roman" w:hAnsi="Times New Roman" w:cs="Times New Roman"/>
          <w:b/>
          <w:sz w:val="24"/>
          <w:szCs w:val="24"/>
          <w:lang w:val="uk-UA"/>
        </w:rPr>
        <w:t>«</w:t>
      </w:r>
      <w:r w:rsidR="002F02ED" w:rsidRPr="002F02ED">
        <w:rPr>
          <w:rFonts w:ascii="Times New Roman" w:hAnsi="Times New Roman"/>
          <w:b/>
          <w:color w:val="000000"/>
          <w:sz w:val="24"/>
          <w:szCs w:val="24"/>
          <w:lang w:val="uk-UA"/>
        </w:rPr>
        <w:t>Про розгляд звіту Біржової ради за 2020 рік, прийняття рішень та затвердження заходів за результатами його розгляду</w:t>
      </w:r>
      <w:r w:rsidR="008B3080" w:rsidRPr="002F02ED">
        <w:rPr>
          <w:rFonts w:ascii="Times New Roman" w:hAnsi="Times New Roman"/>
          <w:b/>
          <w:color w:val="000000"/>
          <w:sz w:val="24"/>
          <w:szCs w:val="24"/>
          <w:lang w:val="uk-UA"/>
        </w:rPr>
        <w:t>»</w:t>
      </w:r>
    </w:p>
    <w:p w:rsidR="00940BEF" w:rsidRPr="00BD1497" w:rsidRDefault="00940BEF" w:rsidP="00BD1497">
      <w:pPr>
        <w:pStyle w:val="af1"/>
        <w:tabs>
          <w:tab w:val="left" w:pos="426"/>
        </w:tabs>
        <w:spacing w:after="0" w:line="240" w:lineRule="auto"/>
        <w:ind w:left="0"/>
        <w:jc w:val="both"/>
        <w:rPr>
          <w:rFonts w:ascii="Times New Roman" w:hAnsi="Times New Roman" w:cs="Times New Roman"/>
          <w:i/>
          <w:sz w:val="24"/>
          <w:szCs w:val="24"/>
          <w:lang w:val="uk-UA"/>
        </w:rPr>
      </w:pPr>
      <w:r w:rsidRPr="00BD1497">
        <w:rPr>
          <w:rFonts w:ascii="Times New Roman" w:hAnsi="Times New Roman" w:cs="Times New Roman"/>
          <w:i/>
          <w:sz w:val="24"/>
          <w:szCs w:val="24"/>
          <w:lang w:val="uk-UA"/>
        </w:rPr>
        <w:t xml:space="preserve">1.Звіт Біржової ради  </w:t>
      </w:r>
      <w:r w:rsidR="009F2826" w:rsidRPr="00BD1497">
        <w:rPr>
          <w:rFonts w:ascii="Times New Roman" w:hAnsi="Times New Roman" w:cs="Times New Roman"/>
          <w:i/>
          <w:sz w:val="24"/>
          <w:szCs w:val="24"/>
          <w:lang w:val="uk-UA"/>
        </w:rPr>
        <w:t xml:space="preserve">АТ «УКРАЇНСЬКА БІРЖА» </w:t>
      </w:r>
      <w:r w:rsidRPr="00BD1497">
        <w:rPr>
          <w:rFonts w:ascii="Times New Roman" w:hAnsi="Times New Roman" w:cs="Times New Roman"/>
          <w:i/>
          <w:sz w:val="24"/>
          <w:szCs w:val="24"/>
          <w:lang w:val="uk-UA"/>
        </w:rPr>
        <w:t>прийняти до відома.</w:t>
      </w:r>
    </w:p>
    <w:p w:rsidR="00940BEF" w:rsidRPr="00BD1497" w:rsidRDefault="00940BEF" w:rsidP="00BD1497">
      <w:pPr>
        <w:pStyle w:val="af1"/>
        <w:tabs>
          <w:tab w:val="left" w:pos="426"/>
        </w:tabs>
        <w:spacing w:after="0" w:line="240" w:lineRule="auto"/>
        <w:ind w:left="0"/>
        <w:jc w:val="both"/>
        <w:rPr>
          <w:rFonts w:ascii="Times New Roman" w:hAnsi="Times New Roman" w:cs="Times New Roman"/>
          <w:i/>
          <w:sz w:val="24"/>
          <w:szCs w:val="24"/>
          <w:lang w:val="uk-UA"/>
        </w:rPr>
      </w:pPr>
      <w:r w:rsidRPr="00BD1497">
        <w:rPr>
          <w:rFonts w:ascii="Times New Roman" w:hAnsi="Times New Roman" w:cs="Times New Roman"/>
          <w:i/>
          <w:sz w:val="24"/>
          <w:szCs w:val="24"/>
          <w:lang w:val="uk-UA"/>
        </w:rPr>
        <w:t>2.Роботу Біржової ради у 20</w:t>
      </w:r>
      <w:r w:rsidR="002F02ED">
        <w:rPr>
          <w:rFonts w:ascii="Times New Roman" w:hAnsi="Times New Roman" w:cs="Times New Roman"/>
          <w:i/>
          <w:sz w:val="24"/>
          <w:szCs w:val="24"/>
          <w:lang w:val="uk-UA"/>
        </w:rPr>
        <w:t>20</w:t>
      </w:r>
      <w:r w:rsidRPr="00BD1497">
        <w:rPr>
          <w:rFonts w:ascii="Times New Roman" w:hAnsi="Times New Roman" w:cs="Times New Roman"/>
          <w:i/>
          <w:sz w:val="24"/>
          <w:szCs w:val="24"/>
          <w:lang w:val="uk-UA"/>
        </w:rPr>
        <w:t xml:space="preserve"> році визнати задовільною.</w:t>
      </w:r>
    </w:p>
    <w:p w:rsidR="003A23EF" w:rsidRPr="008B3080" w:rsidRDefault="003A23EF" w:rsidP="00BD1497">
      <w:pPr>
        <w:pStyle w:val="21"/>
        <w:tabs>
          <w:tab w:val="left" w:pos="426"/>
        </w:tabs>
        <w:ind w:firstLine="0"/>
        <w:rPr>
          <w:b/>
          <w:szCs w:val="24"/>
          <w:lang w:val="uk-UA"/>
        </w:rPr>
      </w:pPr>
    </w:p>
    <w:p w:rsidR="003A23EF" w:rsidRPr="008B3080" w:rsidRDefault="003A23EF" w:rsidP="00BD1497">
      <w:pPr>
        <w:pStyle w:val="21"/>
        <w:tabs>
          <w:tab w:val="left" w:pos="426"/>
        </w:tabs>
        <w:ind w:firstLine="0"/>
        <w:rPr>
          <w:b/>
          <w:szCs w:val="24"/>
          <w:lang w:val="uk-UA"/>
        </w:rPr>
      </w:pPr>
      <w:r w:rsidRPr="008B3080">
        <w:rPr>
          <w:b/>
          <w:szCs w:val="24"/>
          <w:lang w:val="uk-UA"/>
        </w:rPr>
        <w:t>Проект рішення з питання шостого</w:t>
      </w:r>
      <w:r w:rsidR="009C567A">
        <w:rPr>
          <w:b/>
          <w:szCs w:val="24"/>
          <w:lang w:val="uk-UA"/>
        </w:rPr>
        <w:t>:</w:t>
      </w:r>
      <w:r w:rsidRPr="008B3080">
        <w:rPr>
          <w:b/>
          <w:szCs w:val="24"/>
          <w:lang w:val="uk-UA"/>
        </w:rPr>
        <w:t xml:space="preserve"> </w:t>
      </w:r>
      <w:r w:rsidR="008B3080" w:rsidRPr="008B3080">
        <w:rPr>
          <w:b/>
          <w:szCs w:val="24"/>
          <w:lang w:val="uk-UA"/>
        </w:rPr>
        <w:t>«</w:t>
      </w:r>
      <w:r w:rsidR="008B3080" w:rsidRPr="008B3080">
        <w:rPr>
          <w:b/>
          <w:color w:val="000000"/>
          <w:szCs w:val="24"/>
          <w:lang w:val="uk-UA"/>
        </w:rPr>
        <w:t>Про припинення повноважень Біржової ради АТ «УКРАЇНСЬКА БІРЖА»</w:t>
      </w:r>
    </w:p>
    <w:p w:rsidR="003A23EF" w:rsidRDefault="004932CC" w:rsidP="00BD1497">
      <w:pPr>
        <w:pStyle w:val="af1"/>
        <w:tabs>
          <w:tab w:val="left" w:pos="426"/>
        </w:tabs>
        <w:spacing w:after="0" w:line="240" w:lineRule="auto"/>
        <w:ind w:left="0"/>
        <w:jc w:val="both"/>
        <w:rPr>
          <w:rFonts w:ascii="Times New Roman" w:hAnsi="Times New Roman" w:cs="Times New Roman"/>
          <w:i/>
          <w:sz w:val="24"/>
          <w:szCs w:val="24"/>
          <w:lang w:val="uk-UA"/>
        </w:rPr>
      </w:pPr>
      <w:r>
        <w:rPr>
          <w:rFonts w:ascii="Times New Roman" w:hAnsi="Times New Roman" w:cs="Times New Roman"/>
          <w:i/>
          <w:sz w:val="24"/>
          <w:szCs w:val="24"/>
          <w:lang w:val="uk-UA"/>
        </w:rPr>
        <w:t>1.</w:t>
      </w:r>
      <w:r w:rsidR="00632EC8">
        <w:rPr>
          <w:rFonts w:ascii="Times New Roman" w:hAnsi="Times New Roman" w:cs="Times New Roman"/>
          <w:i/>
          <w:sz w:val="24"/>
          <w:szCs w:val="24"/>
          <w:lang w:val="uk-UA"/>
        </w:rPr>
        <w:t>Припин</w:t>
      </w:r>
      <w:r w:rsidR="00CD52B1">
        <w:rPr>
          <w:rFonts w:ascii="Times New Roman" w:hAnsi="Times New Roman" w:cs="Times New Roman"/>
          <w:i/>
          <w:sz w:val="24"/>
          <w:szCs w:val="24"/>
          <w:lang w:val="uk-UA"/>
        </w:rPr>
        <w:t xml:space="preserve">ити </w:t>
      </w:r>
      <w:r w:rsidR="000677F6">
        <w:rPr>
          <w:rFonts w:ascii="Times New Roman" w:hAnsi="Times New Roman" w:cs="Times New Roman"/>
          <w:i/>
          <w:sz w:val="24"/>
          <w:szCs w:val="24"/>
          <w:lang w:val="uk-UA"/>
        </w:rPr>
        <w:t xml:space="preserve">повноваження </w:t>
      </w:r>
      <w:r w:rsidR="00364AFE">
        <w:rPr>
          <w:rFonts w:ascii="Times New Roman" w:hAnsi="Times New Roman" w:cs="Times New Roman"/>
          <w:i/>
          <w:sz w:val="24"/>
          <w:szCs w:val="24"/>
          <w:lang w:val="uk-UA"/>
        </w:rPr>
        <w:t xml:space="preserve">Голови та членів </w:t>
      </w:r>
      <w:r w:rsidR="000677F6">
        <w:rPr>
          <w:rFonts w:ascii="Times New Roman" w:hAnsi="Times New Roman" w:cs="Times New Roman"/>
          <w:i/>
          <w:sz w:val="24"/>
          <w:szCs w:val="24"/>
          <w:lang w:val="uk-UA"/>
        </w:rPr>
        <w:t>Біржової ради</w:t>
      </w:r>
      <w:r w:rsidR="00364AFE">
        <w:rPr>
          <w:rFonts w:ascii="Times New Roman" w:hAnsi="Times New Roman" w:cs="Times New Roman"/>
          <w:i/>
          <w:sz w:val="24"/>
          <w:szCs w:val="24"/>
          <w:lang w:val="uk-UA"/>
        </w:rPr>
        <w:t>.</w:t>
      </w:r>
      <w:r w:rsidR="00CD52B1">
        <w:rPr>
          <w:rFonts w:ascii="Times New Roman" w:hAnsi="Times New Roman" w:cs="Times New Roman"/>
          <w:i/>
          <w:sz w:val="24"/>
          <w:szCs w:val="24"/>
          <w:lang w:val="uk-UA"/>
        </w:rPr>
        <w:t xml:space="preserve"> </w:t>
      </w:r>
    </w:p>
    <w:p w:rsidR="00CD52B1" w:rsidRPr="00364AFE" w:rsidRDefault="004932CC" w:rsidP="00BD1497">
      <w:pPr>
        <w:pStyle w:val="af1"/>
        <w:tabs>
          <w:tab w:val="left" w:pos="426"/>
        </w:tabs>
        <w:spacing w:after="0" w:line="240" w:lineRule="auto"/>
        <w:ind w:left="0"/>
        <w:jc w:val="both"/>
        <w:rPr>
          <w:rFonts w:ascii="Times New Roman" w:hAnsi="Times New Roman" w:cs="Times New Roman"/>
          <w:i/>
          <w:sz w:val="24"/>
          <w:szCs w:val="24"/>
          <w:lang w:val="uk-UA"/>
        </w:rPr>
      </w:pPr>
      <w:r>
        <w:rPr>
          <w:rFonts w:ascii="Times New Roman" w:hAnsi="Times New Roman" w:cs="Times New Roman"/>
          <w:i/>
          <w:sz w:val="24"/>
          <w:szCs w:val="24"/>
          <w:lang w:val="uk-UA"/>
        </w:rPr>
        <w:t>2.</w:t>
      </w:r>
      <w:r w:rsidR="00364AFE" w:rsidRPr="00364AFE">
        <w:rPr>
          <w:rFonts w:ascii="Times New Roman" w:hAnsi="Times New Roman" w:cs="Times New Roman"/>
          <w:i/>
          <w:sz w:val="24"/>
          <w:szCs w:val="24"/>
          <w:lang w:val="uk-UA"/>
        </w:rPr>
        <w:t xml:space="preserve">Вважати повноваження </w:t>
      </w:r>
      <w:r w:rsidR="00364AFE">
        <w:rPr>
          <w:rFonts w:ascii="Times New Roman" w:hAnsi="Times New Roman" w:cs="Times New Roman"/>
          <w:i/>
          <w:sz w:val="24"/>
          <w:szCs w:val="24"/>
          <w:lang w:val="uk-UA"/>
        </w:rPr>
        <w:t>Голови та членів Біржової ради</w:t>
      </w:r>
      <w:r w:rsidR="00364AFE" w:rsidRPr="00364AFE">
        <w:rPr>
          <w:rFonts w:ascii="Times New Roman" w:hAnsi="Times New Roman" w:cs="Times New Roman"/>
          <w:i/>
          <w:sz w:val="24"/>
          <w:szCs w:val="24"/>
          <w:lang w:val="uk-UA"/>
        </w:rPr>
        <w:t xml:space="preserve"> припиненими з моменту прийняття цього рішення Загальними зборами </w:t>
      </w:r>
      <w:r w:rsidR="00463C82">
        <w:rPr>
          <w:rFonts w:ascii="Times New Roman" w:hAnsi="Times New Roman" w:cs="Times New Roman"/>
          <w:i/>
          <w:sz w:val="24"/>
          <w:szCs w:val="24"/>
          <w:lang w:val="uk-UA"/>
        </w:rPr>
        <w:t xml:space="preserve">акціонерів </w:t>
      </w:r>
      <w:r w:rsidR="00364AFE">
        <w:rPr>
          <w:rFonts w:ascii="Times New Roman" w:hAnsi="Times New Roman" w:cs="Times New Roman"/>
          <w:i/>
          <w:sz w:val="24"/>
          <w:szCs w:val="24"/>
          <w:lang w:val="uk-UA"/>
        </w:rPr>
        <w:t>АТ</w:t>
      </w:r>
      <w:r w:rsidR="00463C82">
        <w:rPr>
          <w:rFonts w:ascii="Times New Roman" w:hAnsi="Times New Roman" w:cs="Times New Roman"/>
          <w:i/>
          <w:sz w:val="24"/>
          <w:szCs w:val="24"/>
          <w:lang w:val="uk-UA"/>
        </w:rPr>
        <w:t xml:space="preserve"> «</w:t>
      </w:r>
      <w:r w:rsidR="00364AFE">
        <w:rPr>
          <w:rFonts w:ascii="Times New Roman" w:hAnsi="Times New Roman" w:cs="Times New Roman"/>
          <w:i/>
          <w:sz w:val="24"/>
          <w:szCs w:val="24"/>
          <w:lang w:val="uk-UA"/>
        </w:rPr>
        <w:t>УКРАЇНСЬКА БІРЖА»</w:t>
      </w:r>
      <w:r w:rsidR="00364AFE" w:rsidRPr="00364AFE">
        <w:rPr>
          <w:rFonts w:ascii="Times New Roman" w:hAnsi="Times New Roman" w:cs="Times New Roman"/>
          <w:i/>
          <w:sz w:val="24"/>
          <w:szCs w:val="24"/>
          <w:lang w:val="uk-UA"/>
        </w:rPr>
        <w:t>.</w:t>
      </w:r>
    </w:p>
    <w:p w:rsidR="00364AFE" w:rsidRPr="00364AFE" w:rsidRDefault="00364AFE" w:rsidP="00BD1497">
      <w:pPr>
        <w:pStyle w:val="af1"/>
        <w:tabs>
          <w:tab w:val="left" w:pos="426"/>
        </w:tabs>
        <w:spacing w:after="0" w:line="240" w:lineRule="auto"/>
        <w:ind w:left="0"/>
        <w:jc w:val="both"/>
        <w:rPr>
          <w:rFonts w:ascii="Times New Roman" w:hAnsi="Times New Roman" w:cs="Times New Roman"/>
          <w:i/>
          <w:sz w:val="24"/>
          <w:szCs w:val="24"/>
          <w:lang w:val="uk-UA"/>
        </w:rPr>
      </w:pPr>
    </w:p>
    <w:p w:rsidR="005156DA" w:rsidRPr="008B3080" w:rsidRDefault="005156DA" w:rsidP="005156DA">
      <w:pPr>
        <w:pStyle w:val="21"/>
        <w:tabs>
          <w:tab w:val="left" w:pos="426"/>
        </w:tabs>
        <w:ind w:firstLine="0"/>
        <w:rPr>
          <w:b/>
          <w:szCs w:val="24"/>
          <w:lang w:val="uk-UA"/>
        </w:rPr>
      </w:pPr>
      <w:r w:rsidRPr="008B3080">
        <w:rPr>
          <w:b/>
          <w:szCs w:val="24"/>
          <w:lang w:val="uk-UA"/>
        </w:rPr>
        <w:t>Проект рішення з питання сьомого</w:t>
      </w:r>
      <w:r w:rsidR="009C567A">
        <w:rPr>
          <w:b/>
          <w:szCs w:val="24"/>
          <w:lang w:val="uk-UA"/>
        </w:rPr>
        <w:t>:</w:t>
      </w:r>
      <w:r w:rsidRPr="008B3080">
        <w:rPr>
          <w:b/>
          <w:szCs w:val="24"/>
          <w:lang w:val="uk-UA"/>
        </w:rPr>
        <w:t xml:space="preserve"> «</w:t>
      </w:r>
      <w:r w:rsidRPr="008B3080">
        <w:rPr>
          <w:b/>
          <w:color w:val="000000"/>
          <w:szCs w:val="24"/>
          <w:lang w:val="uk-UA"/>
        </w:rPr>
        <w:t>Про обрання Біржової ради АТ «УКРАЇНСЬКА БІРЖА»</w:t>
      </w:r>
      <m:oMath>
        <m:r>
          <m:rPr>
            <m:sty m:val="bi"/>
          </m:rPr>
          <w:rPr>
            <w:rFonts w:ascii="Cambria Math" w:hAnsi="Cambria Math"/>
            <w:szCs w:val="24"/>
            <w:lang w:val="uk-UA"/>
          </w:rPr>
          <m:t xml:space="preserve"> *</m:t>
        </m:r>
      </m:oMath>
      <w:r w:rsidR="009C4E48">
        <w:rPr>
          <w:b/>
          <w:szCs w:val="24"/>
          <w:lang w:val="uk-UA"/>
        </w:rPr>
        <w:t xml:space="preserve"> </w:t>
      </w:r>
    </w:p>
    <w:p w:rsidR="005156DA" w:rsidRPr="00364AFE" w:rsidRDefault="00364AFE" w:rsidP="005B43D3">
      <w:pPr>
        <w:pStyle w:val="af1"/>
        <w:tabs>
          <w:tab w:val="left" w:pos="426"/>
          <w:tab w:val="left" w:pos="4820"/>
        </w:tabs>
        <w:spacing w:after="0" w:line="240" w:lineRule="auto"/>
        <w:ind w:left="0"/>
        <w:jc w:val="both"/>
        <w:rPr>
          <w:rFonts w:ascii="Times New Roman" w:hAnsi="Times New Roman" w:cs="Times New Roman"/>
          <w:i/>
          <w:sz w:val="24"/>
          <w:szCs w:val="24"/>
          <w:lang w:val="uk-UA"/>
        </w:rPr>
      </w:pPr>
      <w:r w:rsidRPr="00364AFE">
        <w:rPr>
          <w:rFonts w:ascii="Times New Roman" w:eastAsia="Times New Roman" w:hAnsi="Times New Roman" w:cs="Times New Roman"/>
          <w:i/>
          <w:sz w:val="24"/>
          <w:szCs w:val="24"/>
          <w:lang w:val="uk-UA"/>
        </w:rPr>
        <w:t>Обрання членів Біржової ради здійснюється</w:t>
      </w:r>
      <w:r w:rsidR="0006172E">
        <w:rPr>
          <w:rFonts w:ascii="Times New Roman" w:eastAsia="Times New Roman" w:hAnsi="Times New Roman" w:cs="Times New Roman"/>
          <w:i/>
          <w:sz w:val="24"/>
          <w:szCs w:val="24"/>
          <w:lang w:val="uk-UA"/>
        </w:rPr>
        <w:t xml:space="preserve"> шляхом кумулятивного голосування</w:t>
      </w:r>
      <w:r w:rsidRPr="00364AFE">
        <w:rPr>
          <w:rFonts w:ascii="Times New Roman" w:eastAsia="Times New Roman" w:hAnsi="Times New Roman" w:cs="Times New Roman"/>
          <w:i/>
          <w:sz w:val="24"/>
          <w:szCs w:val="24"/>
          <w:lang w:val="uk-UA"/>
        </w:rPr>
        <w:t xml:space="preserve"> із числа кандидатів, запропонованих акціонерами Товариства</w:t>
      </w:r>
      <w:r w:rsidR="0006172E">
        <w:rPr>
          <w:rFonts w:ascii="Times New Roman" w:eastAsia="Times New Roman" w:hAnsi="Times New Roman" w:cs="Times New Roman"/>
          <w:i/>
          <w:sz w:val="24"/>
          <w:szCs w:val="24"/>
          <w:lang w:val="uk-UA"/>
        </w:rPr>
        <w:t>.</w:t>
      </w:r>
    </w:p>
    <w:p w:rsidR="00364AFE" w:rsidRDefault="00364AFE" w:rsidP="00BD1497">
      <w:pPr>
        <w:pStyle w:val="21"/>
        <w:tabs>
          <w:tab w:val="left" w:pos="426"/>
        </w:tabs>
        <w:ind w:firstLine="0"/>
        <w:rPr>
          <w:szCs w:val="24"/>
          <w:lang w:val="uk-UA"/>
        </w:rPr>
      </w:pPr>
    </w:p>
    <w:p w:rsidR="00E8011F" w:rsidRPr="008B3080" w:rsidRDefault="00EC1A5E" w:rsidP="00BD1497">
      <w:pPr>
        <w:pStyle w:val="a5"/>
        <w:tabs>
          <w:tab w:val="left" w:pos="426"/>
        </w:tabs>
        <w:jc w:val="both"/>
        <w:rPr>
          <w:rFonts w:ascii="Times New Roman" w:hAnsi="Times New Roman" w:cs="Times New Roman"/>
          <w:b/>
          <w:color w:val="000000"/>
          <w:sz w:val="24"/>
          <w:szCs w:val="24"/>
          <w:lang w:val="uk-UA"/>
        </w:rPr>
      </w:pPr>
      <w:r w:rsidRPr="008B3080">
        <w:rPr>
          <w:rFonts w:ascii="Times New Roman" w:hAnsi="Times New Roman" w:cs="Times New Roman"/>
          <w:b/>
          <w:sz w:val="24"/>
          <w:szCs w:val="24"/>
          <w:lang w:val="uk-UA"/>
        </w:rPr>
        <w:t xml:space="preserve">Проект рішення з питання </w:t>
      </w:r>
      <w:r w:rsidR="008B3080" w:rsidRPr="008B3080">
        <w:rPr>
          <w:rFonts w:ascii="Times New Roman" w:hAnsi="Times New Roman" w:cs="Times New Roman"/>
          <w:b/>
          <w:sz w:val="24"/>
          <w:szCs w:val="24"/>
          <w:lang w:val="uk-UA"/>
        </w:rPr>
        <w:t>восьмого</w:t>
      </w:r>
      <w:r w:rsidR="009C567A">
        <w:rPr>
          <w:rFonts w:ascii="Times New Roman" w:hAnsi="Times New Roman" w:cs="Times New Roman"/>
          <w:b/>
          <w:sz w:val="24"/>
          <w:szCs w:val="24"/>
          <w:lang w:val="uk-UA"/>
        </w:rPr>
        <w:t>:</w:t>
      </w:r>
      <w:r w:rsidR="00881678" w:rsidRPr="008B3080">
        <w:rPr>
          <w:rFonts w:ascii="Times New Roman" w:hAnsi="Times New Roman" w:cs="Times New Roman"/>
          <w:b/>
          <w:sz w:val="24"/>
          <w:szCs w:val="24"/>
          <w:lang w:val="uk-UA"/>
        </w:rPr>
        <w:t xml:space="preserve"> </w:t>
      </w:r>
      <w:r w:rsidRPr="008B3080">
        <w:rPr>
          <w:rFonts w:ascii="Times New Roman" w:hAnsi="Times New Roman" w:cs="Times New Roman"/>
          <w:b/>
          <w:sz w:val="24"/>
          <w:szCs w:val="24"/>
          <w:lang w:val="uk-UA"/>
        </w:rPr>
        <w:t>«</w:t>
      </w:r>
      <w:r w:rsidR="00632EC8" w:rsidRPr="008B3080">
        <w:rPr>
          <w:rFonts w:ascii="Times New Roman" w:hAnsi="Times New Roman"/>
          <w:b/>
          <w:color w:val="000000"/>
          <w:sz w:val="24"/>
          <w:szCs w:val="24"/>
          <w:lang w:val="uk-UA"/>
        </w:rPr>
        <w:t>Про обр</w:t>
      </w:r>
      <w:r w:rsidR="00881678" w:rsidRPr="008B3080">
        <w:rPr>
          <w:rFonts w:ascii="Times New Roman" w:hAnsi="Times New Roman"/>
          <w:b/>
          <w:color w:val="000000"/>
          <w:sz w:val="24"/>
          <w:szCs w:val="24"/>
          <w:lang w:val="uk-UA"/>
        </w:rPr>
        <w:t xml:space="preserve">ання та припинення повноважень </w:t>
      </w:r>
      <w:r w:rsidR="00632EC8" w:rsidRPr="008B3080">
        <w:rPr>
          <w:rFonts w:ascii="Times New Roman" w:hAnsi="Times New Roman"/>
          <w:b/>
          <w:color w:val="000000"/>
          <w:sz w:val="24"/>
          <w:szCs w:val="24"/>
          <w:lang w:val="uk-UA"/>
        </w:rPr>
        <w:t>Ревізора АТ «УКРАЇНСЬКА БІРЖА»</w:t>
      </w:r>
      <w:r w:rsidR="00FA52F2" w:rsidRPr="008B3080">
        <w:rPr>
          <w:rFonts w:ascii="Times New Roman" w:hAnsi="Times New Roman" w:cs="Times New Roman"/>
          <w:b/>
          <w:sz w:val="24"/>
          <w:szCs w:val="24"/>
          <w:lang w:val="uk-UA"/>
        </w:rPr>
        <w:t>*</w:t>
      </w:r>
    </w:p>
    <w:p w:rsidR="00364AFE" w:rsidRPr="00364AFE" w:rsidRDefault="00881678" w:rsidP="00364AFE">
      <w:pPr>
        <w:pStyle w:val="af1"/>
        <w:tabs>
          <w:tab w:val="left" w:pos="426"/>
          <w:tab w:val="left" w:pos="4820"/>
        </w:tabs>
        <w:spacing w:after="0" w:line="240" w:lineRule="auto"/>
        <w:ind w:left="0"/>
        <w:jc w:val="both"/>
        <w:rPr>
          <w:rFonts w:ascii="Times New Roman" w:hAnsi="Times New Roman" w:cs="Times New Roman"/>
          <w:i/>
          <w:sz w:val="24"/>
          <w:szCs w:val="24"/>
          <w:lang w:val="uk-UA"/>
        </w:rPr>
      </w:pPr>
      <w:r>
        <w:rPr>
          <w:i/>
          <w:szCs w:val="24"/>
          <w:lang w:val="uk-UA"/>
        </w:rPr>
        <w:t xml:space="preserve"> </w:t>
      </w:r>
      <w:r w:rsidR="00463C82">
        <w:rPr>
          <w:rFonts w:ascii="Times New Roman" w:eastAsia="Times New Roman" w:hAnsi="Times New Roman" w:cs="Times New Roman"/>
          <w:i/>
          <w:sz w:val="24"/>
          <w:szCs w:val="24"/>
          <w:lang w:val="uk-UA"/>
        </w:rPr>
        <w:t xml:space="preserve">Обрання </w:t>
      </w:r>
      <w:r w:rsidR="00364AFE">
        <w:rPr>
          <w:rFonts w:ascii="Times New Roman" w:eastAsia="Times New Roman" w:hAnsi="Times New Roman" w:cs="Times New Roman"/>
          <w:i/>
          <w:sz w:val="24"/>
          <w:szCs w:val="24"/>
          <w:lang w:val="uk-UA"/>
        </w:rPr>
        <w:t xml:space="preserve">Ревізора </w:t>
      </w:r>
      <w:r w:rsidR="00364AFE" w:rsidRPr="00364AFE">
        <w:rPr>
          <w:rFonts w:ascii="Times New Roman" w:eastAsia="Times New Roman" w:hAnsi="Times New Roman" w:cs="Times New Roman"/>
          <w:i/>
          <w:sz w:val="24"/>
          <w:szCs w:val="24"/>
          <w:lang w:val="uk-UA"/>
        </w:rPr>
        <w:t>здійснюється із числа кандидатів, запропонованих акціонерами Товариства</w:t>
      </w:r>
      <w:r w:rsidR="0006172E">
        <w:rPr>
          <w:rFonts w:ascii="Times New Roman" w:eastAsia="Times New Roman" w:hAnsi="Times New Roman" w:cs="Times New Roman"/>
          <w:i/>
          <w:sz w:val="24"/>
          <w:szCs w:val="24"/>
          <w:lang w:val="uk-UA"/>
        </w:rPr>
        <w:t>.</w:t>
      </w:r>
    </w:p>
    <w:p w:rsidR="00E8011F" w:rsidRPr="00BD1497" w:rsidRDefault="00E8011F" w:rsidP="00BD1497">
      <w:pPr>
        <w:pStyle w:val="21"/>
        <w:tabs>
          <w:tab w:val="left" w:pos="284"/>
          <w:tab w:val="left" w:pos="426"/>
        </w:tabs>
        <w:ind w:firstLine="0"/>
        <w:rPr>
          <w:i/>
          <w:szCs w:val="24"/>
          <w:lang w:val="uk-UA"/>
        </w:rPr>
      </w:pPr>
    </w:p>
    <w:p w:rsidR="00822CDB" w:rsidRDefault="00CF564B" w:rsidP="00CF564B">
      <w:pPr>
        <w:pStyle w:val="a5"/>
        <w:tabs>
          <w:tab w:val="left" w:pos="426"/>
        </w:tabs>
        <w:jc w:val="both"/>
        <w:rPr>
          <w:rFonts w:ascii="Times New Roman" w:hAnsi="Times New Roman" w:cs="Times New Roman"/>
          <w:b/>
          <w:sz w:val="24"/>
          <w:szCs w:val="24"/>
          <w:lang w:val="uk-UA"/>
        </w:rPr>
      </w:pPr>
      <w:r w:rsidRPr="00822CDB">
        <w:rPr>
          <w:rFonts w:ascii="Times New Roman" w:hAnsi="Times New Roman" w:cs="Times New Roman"/>
          <w:b/>
          <w:sz w:val="24"/>
          <w:szCs w:val="24"/>
          <w:lang w:val="uk-UA"/>
        </w:rPr>
        <w:t xml:space="preserve">Проект рішення з питання </w:t>
      </w:r>
      <w:r w:rsidR="002D1555">
        <w:rPr>
          <w:rFonts w:ascii="Times New Roman" w:hAnsi="Times New Roman" w:cs="Times New Roman"/>
          <w:b/>
          <w:sz w:val="24"/>
          <w:szCs w:val="24"/>
          <w:lang w:val="uk-UA"/>
        </w:rPr>
        <w:t>дев’ятого</w:t>
      </w:r>
      <w:r w:rsidRPr="00822CDB">
        <w:rPr>
          <w:rFonts w:ascii="Times New Roman" w:hAnsi="Times New Roman" w:cs="Times New Roman"/>
          <w:b/>
          <w:sz w:val="24"/>
          <w:szCs w:val="24"/>
          <w:lang w:val="uk-UA"/>
        </w:rPr>
        <w:t xml:space="preserve">: </w:t>
      </w:r>
      <w:r w:rsidR="00822CDB">
        <w:rPr>
          <w:rFonts w:ascii="Times New Roman" w:hAnsi="Times New Roman" w:cs="Times New Roman"/>
          <w:b/>
          <w:sz w:val="24"/>
          <w:szCs w:val="24"/>
          <w:lang w:val="uk-UA"/>
        </w:rPr>
        <w:t>«</w:t>
      </w:r>
      <w:r w:rsidR="00822CDB" w:rsidRPr="00822CDB">
        <w:rPr>
          <w:rFonts w:ascii="Times New Roman" w:hAnsi="Times New Roman" w:cs="Times New Roman"/>
          <w:b/>
          <w:sz w:val="24"/>
          <w:szCs w:val="24"/>
          <w:lang w:val="uk-UA"/>
        </w:rPr>
        <w:t>Про затвердження нової редакції Статуту АТ «УКРАЇНСЬКА БІРЖА»</w:t>
      </w:r>
      <w:r w:rsidR="00D551BB">
        <w:rPr>
          <w:rFonts w:ascii="Times New Roman" w:hAnsi="Times New Roman" w:cs="Times New Roman"/>
          <w:b/>
          <w:sz w:val="24"/>
          <w:szCs w:val="24"/>
          <w:lang w:val="uk-UA"/>
        </w:rPr>
        <w:t xml:space="preserve">: </w:t>
      </w:r>
    </w:p>
    <w:p w:rsidR="00A7600A" w:rsidRPr="00E06C24" w:rsidRDefault="00CF564B" w:rsidP="00E06C24">
      <w:pPr>
        <w:pStyle w:val="a5"/>
        <w:numPr>
          <w:ilvl w:val="0"/>
          <w:numId w:val="12"/>
        </w:numPr>
        <w:tabs>
          <w:tab w:val="left" w:pos="426"/>
        </w:tabs>
        <w:ind w:left="142" w:hanging="142"/>
        <w:jc w:val="both"/>
        <w:rPr>
          <w:rFonts w:ascii="Times New Roman" w:hAnsi="Times New Roman" w:cs="Times New Roman"/>
          <w:i/>
          <w:sz w:val="24"/>
          <w:szCs w:val="24"/>
          <w:lang w:val="uk-UA"/>
        </w:rPr>
      </w:pPr>
      <w:r w:rsidRPr="00E06C24">
        <w:rPr>
          <w:rFonts w:ascii="Times New Roman" w:hAnsi="Times New Roman" w:cs="Times New Roman"/>
          <w:i/>
          <w:sz w:val="24"/>
          <w:szCs w:val="24"/>
          <w:lang w:val="uk-UA"/>
        </w:rPr>
        <w:t xml:space="preserve">Внести зміни до Статуту </w:t>
      </w:r>
      <w:r w:rsidR="00D551BB" w:rsidRPr="00E06C24">
        <w:rPr>
          <w:rFonts w:ascii="Times New Roman" w:hAnsi="Times New Roman" w:cs="Times New Roman"/>
          <w:i/>
          <w:sz w:val="24"/>
          <w:szCs w:val="24"/>
          <w:lang w:val="uk-UA"/>
        </w:rPr>
        <w:t xml:space="preserve">в частині зміни </w:t>
      </w:r>
      <w:r w:rsidR="002F02ED" w:rsidRPr="00E06C24">
        <w:rPr>
          <w:rFonts w:ascii="Times New Roman" w:hAnsi="Times New Roman" w:cs="Times New Roman"/>
          <w:i/>
          <w:sz w:val="24"/>
          <w:szCs w:val="24"/>
          <w:lang w:val="uk-UA"/>
        </w:rPr>
        <w:t>кількісного складу Правління</w:t>
      </w:r>
      <w:r w:rsidR="00E06C24">
        <w:rPr>
          <w:rFonts w:ascii="Times New Roman" w:hAnsi="Times New Roman" w:cs="Times New Roman"/>
          <w:i/>
          <w:sz w:val="24"/>
          <w:szCs w:val="24"/>
          <w:lang w:val="uk-UA"/>
        </w:rPr>
        <w:t xml:space="preserve"> та з</w:t>
      </w:r>
      <w:r w:rsidR="00A7600A" w:rsidRPr="00E06C24">
        <w:rPr>
          <w:rFonts w:ascii="Times New Roman" w:hAnsi="Times New Roman" w:cs="Times New Roman"/>
          <w:i/>
          <w:sz w:val="24"/>
          <w:szCs w:val="24"/>
          <w:lang w:val="uk-UA"/>
        </w:rPr>
        <w:t xml:space="preserve">атвердити Статут в новій редакції. </w:t>
      </w:r>
    </w:p>
    <w:p w:rsidR="00CF564B" w:rsidRPr="00CF564B" w:rsidRDefault="00CF564B" w:rsidP="00E06C24">
      <w:pPr>
        <w:pStyle w:val="a5"/>
        <w:tabs>
          <w:tab w:val="left" w:pos="426"/>
        </w:tabs>
        <w:ind w:left="142" w:hanging="142"/>
        <w:jc w:val="both"/>
        <w:rPr>
          <w:rFonts w:ascii="Times New Roman" w:hAnsi="Times New Roman" w:cs="Times New Roman"/>
          <w:i/>
          <w:sz w:val="24"/>
          <w:szCs w:val="24"/>
          <w:lang w:val="uk-UA"/>
        </w:rPr>
      </w:pPr>
      <w:r w:rsidRPr="00CF564B">
        <w:rPr>
          <w:rFonts w:ascii="Times New Roman" w:hAnsi="Times New Roman" w:cs="Times New Roman"/>
          <w:i/>
          <w:sz w:val="24"/>
          <w:szCs w:val="24"/>
          <w:lang w:val="uk-UA"/>
        </w:rPr>
        <w:t>2.</w:t>
      </w:r>
      <w:r w:rsidRPr="00CF564B">
        <w:rPr>
          <w:rFonts w:ascii="Times New Roman" w:hAnsi="Times New Roman" w:cs="Times New Roman"/>
          <w:i/>
          <w:sz w:val="24"/>
          <w:szCs w:val="24"/>
          <w:lang w:val="uk-UA"/>
        </w:rPr>
        <w:tab/>
        <w:t xml:space="preserve">Уповноважити </w:t>
      </w:r>
      <w:r w:rsidR="0059122E">
        <w:rPr>
          <w:rFonts w:ascii="Times New Roman" w:hAnsi="Times New Roman" w:cs="Times New Roman"/>
          <w:i/>
          <w:sz w:val="24"/>
          <w:szCs w:val="24"/>
          <w:lang w:val="uk-UA"/>
        </w:rPr>
        <w:t xml:space="preserve">Голову Загальних зборів акціонерів </w:t>
      </w:r>
      <w:proofErr w:type="spellStart"/>
      <w:r w:rsidR="0059122E">
        <w:rPr>
          <w:rFonts w:ascii="Times New Roman" w:hAnsi="Times New Roman" w:cs="Times New Roman"/>
          <w:i/>
          <w:sz w:val="24"/>
          <w:szCs w:val="24"/>
          <w:lang w:val="uk-UA"/>
        </w:rPr>
        <w:t>Сухорукова</w:t>
      </w:r>
      <w:proofErr w:type="spellEnd"/>
      <w:r w:rsidR="0059122E">
        <w:rPr>
          <w:rFonts w:ascii="Times New Roman" w:hAnsi="Times New Roman" w:cs="Times New Roman"/>
          <w:i/>
          <w:sz w:val="24"/>
          <w:szCs w:val="24"/>
          <w:lang w:val="uk-UA"/>
        </w:rPr>
        <w:t xml:space="preserve"> Олексія Валерійовича </w:t>
      </w:r>
      <w:r w:rsidRPr="00CF564B">
        <w:rPr>
          <w:rFonts w:ascii="Times New Roman" w:hAnsi="Times New Roman" w:cs="Times New Roman"/>
          <w:i/>
          <w:sz w:val="24"/>
          <w:szCs w:val="24"/>
          <w:lang w:val="uk-UA"/>
        </w:rPr>
        <w:t>на підписанн</w:t>
      </w:r>
      <w:r w:rsidR="00E06C24">
        <w:rPr>
          <w:rFonts w:ascii="Times New Roman" w:hAnsi="Times New Roman" w:cs="Times New Roman"/>
          <w:i/>
          <w:sz w:val="24"/>
          <w:szCs w:val="24"/>
          <w:lang w:val="uk-UA"/>
        </w:rPr>
        <w:t xml:space="preserve">я Статуту АТ «УКРАЇНСЬКА БІРЖА» у новій редакції. </w:t>
      </w:r>
    </w:p>
    <w:p w:rsidR="00CF564B" w:rsidRDefault="00CF564B" w:rsidP="00CF564B">
      <w:pPr>
        <w:pStyle w:val="a5"/>
        <w:tabs>
          <w:tab w:val="left" w:pos="426"/>
        </w:tabs>
        <w:jc w:val="both"/>
        <w:rPr>
          <w:rFonts w:ascii="Times New Roman" w:hAnsi="Times New Roman" w:cs="Times New Roman"/>
          <w:i/>
          <w:sz w:val="24"/>
          <w:szCs w:val="24"/>
          <w:lang w:val="uk-UA"/>
        </w:rPr>
      </w:pPr>
      <w:r w:rsidRPr="00CF564B">
        <w:rPr>
          <w:rFonts w:ascii="Times New Roman" w:hAnsi="Times New Roman" w:cs="Times New Roman"/>
          <w:i/>
          <w:sz w:val="24"/>
          <w:szCs w:val="24"/>
          <w:lang w:val="uk-UA"/>
        </w:rPr>
        <w:t>3.</w:t>
      </w:r>
      <w:r w:rsidRPr="00CF564B">
        <w:rPr>
          <w:rFonts w:ascii="Times New Roman" w:hAnsi="Times New Roman" w:cs="Times New Roman"/>
          <w:i/>
          <w:sz w:val="24"/>
          <w:szCs w:val="24"/>
          <w:lang w:val="uk-UA"/>
        </w:rPr>
        <w:tab/>
        <w:t xml:space="preserve">Доручити </w:t>
      </w:r>
      <w:r w:rsidR="00822CDB">
        <w:rPr>
          <w:rFonts w:ascii="Times New Roman" w:hAnsi="Times New Roman" w:cs="Times New Roman"/>
          <w:i/>
          <w:sz w:val="24"/>
          <w:szCs w:val="24"/>
          <w:lang w:val="uk-UA"/>
        </w:rPr>
        <w:t>Голові Правління</w:t>
      </w:r>
      <w:r w:rsidRPr="00CF564B">
        <w:rPr>
          <w:rFonts w:ascii="Times New Roman" w:hAnsi="Times New Roman" w:cs="Times New Roman"/>
          <w:i/>
          <w:sz w:val="24"/>
          <w:szCs w:val="24"/>
          <w:lang w:val="uk-UA"/>
        </w:rPr>
        <w:t xml:space="preserve"> або іншій особі відповідно до виданої довіреності здійснити всі необхідні дії щодо погодження Статуту в Національній комісії з цінних паперів та його державної реєстрації.</w:t>
      </w:r>
    </w:p>
    <w:p w:rsidR="00F0191A" w:rsidRDefault="00F0191A" w:rsidP="00F0191A">
      <w:pPr>
        <w:pStyle w:val="a5"/>
        <w:tabs>
          <w:tab w:val="left" w:pos="426"/>
        </w:tabs>
        <w:jc w:val="both"/>
        <w:rPr>
          <w:rFonts w:ascii="Times New Roman" w:hAnsi="Times New Roman" w:cs="Times New Roman"/>
          <w:b/>
          <w:sz w:val="24"/>
          <w:szCs w:val="24"/>
          <w:lang w:val="uk-UA"/>
        </w:rPr>
      </w:pPr>
    </w:p>
    <w:p w:rsidR="00D53805" w:rsidRPr="00BE187A" w:rsidRDefault="00D53805" w:rsidP="00D53805">
      <w:pPr>
        <w:pStyle w:val="21"/>
        <w:tabs>
          <w:tab w:val="left" w:pos="426"/>
        </w:tabs>
        <w:ind w:firstLine="0"/>
        <w:rPr>
          <w:b/>
          <w:szCs w:val="24"/>
        </w:rPr>
      </w:pPr>
      <w:r w:rsidRPr="00D53805">
        <w:rPr>
          <w:b/>
          <w:szCs w:val="24"/>
          <w:lang w:val="uk-UA"/>
        </w:rPr>
        <w:t xml:space="preserve">Проект рішення з питання </w:t>
      </w:r>
      <w:r>
        <w:rPr>
          <w:b/>
          <w:szCs w:val="24"/>
          <w:lang w:val="uk-UA"/>
        </w:rPr>
        <w:t xml:space="preserve">десятого </w:t>
      </w:r>
      <w:r w:rsidRPr="00D53805">
        <w:rPr>
          <w:b/>
          <w:szCs w:val="24"/>
          <w:lang w:val="uk-UA"/>
        </w:rPr>
        <w:t>«</w:t>
      </w:r>
      <w:r w:rsidRPr="00D53805">
        <w:rPr>
          <w:b/>
          <w:color w:val="000000"/>
          <w:szCs w:val="24"/>
          <w:lang w:val="uk-UA"/>
        </w:rPr>
        <w:t>Про затвердження нових редакцій Положення про Біржову раду, Положення про Правління та Положення про Ревізора АТ «УКРАЇНСЬКА БІРЖА».</w:t>
      </w:r>
    </w:p>
    <w:p w:rsidR="00D53805" w:rsidRPr="00BD1497" w:rsidRDefault="00D53805" w:rsidP="00D53805">
      <w:pPr>
        <w:pStyle w:val="21"/>
        <w:numPr>
          <w:ilvl w:val="0"/>
          <w:numId w:val="6"/>
        </w:numPr>
        <w:tabs>
          <w:tab w:val="left" w:pos="426"/>
        </w:tabs>
        <w:ind w:left="0" w:firstLine="0"/>
        <w:rPr>
          <w:i/>
          <w:szCs w:val="24"/>
          <w:shd w:val="clear" w:color="auto" w:fill="FFFFFF"/>
          <w:lang w:val="uk-UA"/>
        </w:rPr>
      </w:pPr>
      <w:r w:rsidRPr="00BD1497">
        <w:rPr>
          <w:i/>
          <w:szCs w:val="24"/>
          <w:shd w:val="clear" w:color="auto" w:fill="FFFFFF"/>
          <w:lang w:val="uk-UA"/>
        </w:rPr>
        <w:t xml:space="preserve">У зв’язку </w:t>
      </w:r>
      <w:r>
        <w:rPr>
          <w:i/>
          <w:szCs w:val="24"/>
          <w:shd w:val="clear" w:color="auto" w:fill="FFFFFF"/>
          <w:lang w:val="uk-UA"/>
        </w:rPr>
        <w:t>із запровадженням електронного документообігу</w:t>
      </w:r>
      <w:r w:rsidRPr="00BD1497">
        <w:rPr>
          <w:i/>
          <w:szCs w:val="24"/>
          <w:shd w:val="clear" w:color="auto" w:fill="FFFFFF"/>
          <w:lang w:val="uk-UA"/>
        </w:rPr>
        <w:t>,</w:t>
      </w:r>
      <w:r>
        <w:rPr>
          <w:i/>
          <w:szCs w:val="24"/>
          <w:shd w:val="clear" w:color="auto" w:fill="FFFFFF"/>
          <w:lang w:val="uk-UA"/>
        </w:rPr>
        <w:t xml:space="preserve"> а також у зв’язку із зміною кількісного складу Правління </w:t>
      </w:r>
      <w:r w:rsidRPr="00BD1497">
        <w:rPr>
          <w:i/>
          <w:szCs w:val="24"/>
          <w:shd w:val="clear" w:color="auto" w:fill="FFFFFF"/>
          <w:lang w:val="uk-UA"/>
        </w:rPr>
        <w:t>внести відповідні зміни до положень та з</w:t>
      </w:r>
      <w:r w:rsidRPr="00BD1497">
        <w:rPr>
          <w:i/>
          <w:color w:val="000000"/>
          <w:szCs w:val="24"/>
          <w:lang w:val="uk-UA"/>
        </w:rPr>
        <w:t>атвердити нові редакції Положення про Біржову раду</w:t>
      </w:r>
      <w:r>
        <w:rPr>
          <w:i/>
          <w:color w:val="000000"/>
          <w:szCs w:val="24"/>
          <w:lang w:val="uk-UA"/>
        </w:rPr>
        <w:t xml:space="preserve">, </w:t>
      </w:r>
      <w:r w:rsidRPr="00BD1497">
        <w:rPr>
          <w:i/>
          <w:color w:val="000000"/>
          <w:szCs w:val="24"/>
          <w:lang w:val="uk-UA"/>
        </w:rPr>
        <w:t>Положення про Правління та Положення про Ревізора АТ «УКРАЇНСЬКА БІРЖА»</w:t>
      </w:r>
      <w:r>
        <w:rPr>
          <w:i/>
          <w:color w:val="000000"/>
          <w:szCs w:val="24"/>
          <w:lang w:val="uk-UA"/>
        </w:rPr>
        <w:t xml:space="preserve"> з додатками (типовими формами договорів (контрактів), що будуть укладатися з членами органів АТ «УКРАЇНСЬКА БІРЖА»).</w:t>
      </w:r>
    </w:p>
    <w:p w:rsidR="00D53805" w:rsidRPr="00BD1497" w:rsidRDefault="00D53805" w:rsidP="00D53805">
      <w:pPr>
        <w:pStyle w:val="21"/>
        <w:numPr>
          <w:ilvl w:val="0"/>
          <w:numId w:val="6"/>
        </w:numPr>
        <w:tabs>
          <w:tab w:val="left" w:pos="426"/>
        </w:tabs>
        <w:ind w:left="0" w:firstLine="0"/>
        <w:rPr>
          <w:i/>
          <w:szCs w:val="24"/>
          <w:shd w:val="clear" w:color="auto" w:fill="FFFFFF"/>
          <w:lang w:val="uk-UA"/>
        </w:rPr>
      </w:pPr>
      <w:r w:rsidRPr="00BD1497">
        <w:rPr>
          <w:i/>
          <w:szCs w:val="24"/>
          <w:shd w:val="clear" w:color="auto" w:fill="FFFFFF"/>
          <w:lang w:val="uk-UA"/>
        </w:rPr>
        <w:t xml:space="preserve">Уповноважити на підписання </w:t>
      </w:r>
      <w:r w:rsidRPr="00BD1497">
        <w:rPr>
          <w:i/>
          <w:color w:val="000000"/>
          <w:szCs w:val="24"/>
          <w:lang w:val="uk-UA"/>
        </w:rPr>
        <w:t>Положення про Біржову раду,</w:t>
      </w:r>
      <w:r>
        <w:rPr>
          <w:i/>
          <w:color w:val="000000"/>
          <w:szCs w:val="24"/>
          <w:lang w:val="uk-UA"/>
        </w:rPr>
        <w:t xml:space="preserve"> </w:t>
      </w:r>
      <w:r w:rsidRPr="00BD1497">
        <w:rPr>
          <w:i/>
          <w:color w:val="000000"/>
          <w:szCs w:val="24"/>
          <w:lang w:val="uk-UA"/>
        </w:rPr>
        <w:t>Положення про Правління та Положення про Ревізора</w:t>
      </w:r>
      <w:r w:rsidRPr="00BD1497">
        <w:rPr>
          <w:i/>
          <w:szCs w:val="24"/>
          <w:shd w:val="clear" w:color="auto" w:fill="FFFFFF"/>
          <w:lang w:val="uk-UA"/>
        </w:rPr>
        <w:t xml:space="preserve"> Голову</w:t>
      </w:r>
      <w:r>
        <w:rPr>
          <w:i/>
          <w:szCs w:val="24"/>
          <w:shd w:val="clear" w:color="auto" w:fill="FFFFFF"/>
          <w:lang w:val="uk-UA"/>
        </w:rPr>
        <w:t xml:space="preserve"> і Секретаря річних Загальних зборів акціонерів</w:t>
      </w:r>
      <w:r w:rsidRPr="00BD1497">
        <w:rPr>
          <w:i/>
          <w:szCs w:val="24"/>
          <w:shd w:val="clear" w:color="auto" w:fill="FFFFFF"/>
          <w:lang w:val="uk-UA"/>
        </w:rPr>
        <w:t>.</w:t>
      </w:r>
    </w:p>
    <w:p w:rsidR="00D53805" w:rsidRDefault="00D53805" w:rsidP="00CF564B">
      <w:pPr>
        <w:pStyle w:val="a5"/>
        <w:tabs>
          <w:tab w:val="left" w:pos="426"/>
        </w:tabs>
        <w:jc w:val="both"/>
        <w:rPr>
          <w:rFonts w:ascii="Times New Roman" w:hAnsi="Times New Roman" w:cs="Times New Roman"/>
          <w:i/>
          <w:sz w:val="24"/>
          <w:szCs w:val="24"/>
          <w:lang w:val="uk-UA"/>
        </w:rPr>
      </w:pPr>
    </w:p>
    <w:p w:rsidR="00822CDB" w:rsidRDefault="00822CDB" w:rsidP="00822CDB">
      <w:pPr>
        <w:pStyle w:val="a5"/>
        <w:tabs>
          <w:tab w:val="left" w:pos="426"/>
        </w:tabs>
        <w:jc w:val="both"/>
        <w:rPr>
          <w:rFonts w:ascii="Times New Roman" w:hAnsi="Times New Roman" w:cs="Times New Roman"/>
          <w:i/>
          <w:sz w:val="24"/>
          <w:szCs w:val="24"/>
          <w:lang w:val="uk-UA"/>
        </w:rPr>
      </w:pPr>
      <m:oMath>
        <m:r>
          <w:rPr>
            <w:rFonts w:ascii="Cambria Math" w:hAnsi="Times New Roman" w:cs="Times New Roman"/>
            <w:sz w:val="24"/>
            <w:szCs w:val="24"/>
            <w:lang w:val="uk-UA"/>
          </w:rPr>
          <m:t xml:space="preserve">        </m:t>
        </m:r>
        <m:r>
          <w:rPr>
            <w:rFonts w:ascii="Times New Roman" w:hAnsi="Cambria Math" w:cs="Times New Roman"/>
            <w:sz w:val="24"/>
            <w:szCs w:val="24"/>
            <w:lang w:val="uk-UA"/>
          </w:rPr>
          <m:t>*</m:t>
        </m:r>
      </m:oMath>
      <w:r w:rsidRPr="00BD1497">
        <w:rPr>
          <w:rFonts w:ascii="Times New Roman" w:hAnsi="Times New Roman" w:cs="Times New Roman"/>
          <w:i/>
          <w:sz w:val="24"/>
          <w:szCs w:val="24"/>
          <w:lang w:val="uk-UA"/>
        </w:rPr>
        <w:t>Пропозиції щодо кандидатів до складу органів Товариства вносяться відповідно до ст. 38 Закону України «Про акціонерні товариства».</w:t>
      </w:r>
    </w:p>
    <w:p w:rsidR="00822CDB" w:rsidRDefault="00822CDB" w:rsidP="00822CDB">
      <w:pPr>
        <w:pStyle w:val="a5"/>
        <w:tabs>
          <w:tab w:val="left" w:pos="426"/>
        </w:tabs>
        <w:jc w:val="both"/>
        <w:rPr>
          <w:rFonts w:ascii="Times New Roman" w:hAnsi="Times New Roman" w:cs="Times New Roman"/>
          <w:i/>
          <w:sz w:val="24"/>
          <w:szCs w:val="24"/>
          <w:lang w:val="uk-UA"/>
        </w:rPr>
      </w:pPr>
    </w:p>
    <w:p w:rsidR="009105F7" w:rsidRPr="00BD7D18" w:rsidRDefault="00EA4864" w:rsidP="00BD1497">
      <w:pPr>
        <w:pStyle w:val="a6"/>
        <w:tabs>
          <w:tab w:val="left" w:pos="426"/>
        </w:tabs>
        <w:spacing w:before="0" w:beforeAutospacing="0" w:after="0" w:afterAutospacing="0"/>
        <w:jc w:val="both"/>
        <w:rPr>
          <w:color w:val="0070C0"/>
          <w:u w:val="single"/>
          <w:lang w:val="uk-UA"/>
        </w:rPr>
      </w:pPr>
      <w:r>
        <w:rPr>
          <w:lang w:val="uk-UA"/>
        </w:rPr>
        <w:tab/>
      </w:r>
      <w:r w:rsidR="00940BEF" w:rsidRPr="00BD1497">
        <w:rPr>
          <w:lang w:val="uk-UA"/>
        </w:rPr>
        <w:t>Адреса веб-сайту АТ «УКРАЇНСЬКА БІРЖА», на якому розміщена інформація з проектом рішень щодо кожного з питань, включених до проекту порядку денного</w:t>
      </w:r>
      <w:r w:rsidR="00BD7D18">
        <w:rPr>
          <w:lang w:val="uk-UA"/>
        </w:rPr>
        <w:t>,</w:t>
      </w:r>
      <w:r w:rsidR="008A7A0C" w:rsidRPr="00BD1497">
        <w:rPr>
          <w:lang w:val="uk-UA"/>
        </w:rPr>
        <w:t xml:space="preserve"> а також інформація передбачена Законом України «Про акціонерні товариства»</w:t>
      </w:r>
      <w:r w:rsidR="00940BEF" w:rsidRPr="00EA4864">
        <w:rPr>
          <w:lang w:val="uk-UA"/>
        </w:rPr>
        <w:t xml:space="preserve">: </w:t>
      </w:r>
      <w:hyperlink r:id="rId9" w:history="1">
        <w:r w:rsidR="008B3080" w:rsidRPr="00EA4864">
          <w:rPr>
            <w:rFonts w:eastAsiaTheme="minorEastAsia"/>
            <w:color w:val="0000FF"/>
            <w:u w:val="single"/>
          </w:rPr>
          <w:t>http://www.ux.ua/s281</w:t>
        </w:r>
      </w:hyperlink>
    </w:p>
    <w:p w:rsidR="008A7A0C" w:rsidRPr="009C567A" w:rsidRDefault="00EA4864" w:rsidP="00BD1497">
      <w:pPr>
        <w:pStyle w:val="a5"/>
        <w:tabs>
          <w:tab w:val="left" w:pos="426"/>
        </w:tabs>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AB2D3D" w:rsidRPr="00BD1497">
        <w:rPr>
          <w:rFonts w:ascii="Times New Roman" w:hAnsi="Times New Roman" w:cs="Times New Roman"/>
          <w:sz w:val="24"/>
          <w:szCs w:val="24"/>
          <w:lang w:val="uk-UA"/>
        </w:rPr>
        <w:t>Відповідно до статті 36 Закону України «Про акціонерні товариства» а</w:t>
      </w:r>
      <w:r w:rsidR="008A7A0C" w:rsidRPr="00BD1497">
        <w:rPr>
          <w:rFonts w:ascii="Times New Roman" w:hAnsi="Times New Roman" w:cs="Times New Roman"/>
          <w:sz w:val="24"/>
          <w:szCs w:val="24"/>
          <w:lang w:val="uk-UA"/>
        </w:rPr>
        <w:t xml:space="preserve">кціонери або їх уповноважені представники можуть ознайомитись з документами, необхідними для прийняття рішень з питань порядку денного Загальних зборів, </w:t>
      </w:r>
      <w:r w:rsidR="00D10AFD" w:rsidRPr="00BD1497">
        <w:rPr>
          <w:rFonts w:ascii="Times New Roman" w:hAnsi="Times New Roman" w:cs="Times New Roman"/>
          <w:sz w:val="24"/>
          <w:szCs w:val="24"/>
          <w:lang w:val="uk-UA"/>
        </w:rPr>
        <w:t>починаючи з дня надіслання акціонерам цього повідомлення, і закінчуючи днем про</w:t>
      </w:r>
      <w:r w:rsidR="00EC1A5E" w:rsidRPr="00BD1497">
        <w:rPr>
          <w:rFonts w:ascii="Times New Roman" w:hAnsi="Times New Roman" w:cs="Times New Roman"/>
          <w:sz w:val="24"/>
          <w:szCs w:val="24"/>
          <w:lang w:val="uk-UA"/>
        </w:rPr>
        <w:t xml:space="preserve">ведення </w:t>
      </w:r>
      <w:r w:rsidR="00BD7D18">
        <w:rPr>
          <w:rFonts w:ascii="Times New Roman" w:hAnsi="Times New Roman" w:cs="Times New Roman"/>
          <w:sz w:val="24"/>
          <w:szCs w:val="24"/>
          <w:lang w:val="uk-UA"/>
        </w:rPr>
        <w:t xml:space="preserve">Загальних зборів, </w:t>
      </w:r>
      <w:r w:rsidR="008A7A0C" w:rsidRPr="00BD1497">
        <w:rPr>
          <w:rFonts w:ascii="Times New Roman" w:hAnsi="Times New Roman" w:cs="Times New Roman"/>
          <w:sz w:val="24"/>
          <w:szCs w:val="24"/>
          <w:lang w:val="uk-UA"/>
        </w:rPr>
        <w:t>у робочі дні та робочий час за місцезнаходженням Товариства: м. Київ, вул. Шовковична, буд. 42-44, офісний цент</w:t>
      </w:r>
      <w:r w:rsidR="00881678">
        <w:rPr>
          <w:rFonts w:ascii="Times New Roman" w:hAnsi="Times New Roman" w:cs="Times New Roman"/>
          <w:sz w:val="24"/>
          <w:szCs w:val="24"/>
          <w:lang w:val="uk-UA"/>
        </w:rPr>
        <w:t xml:space="preserve">р «Горизонт», 1-й поверх, офіс </w:t>
      </w:r>
      <w:r w:rsidR="008A7A0C" w:rsidRPr="00BD1497">
        <w:rPr>
          <w:rFonts w:ascii="Times New Roman" w:hAnsi="Times New Roman" w:cs="Times New Roman"/>
          <w:sz w:val="24"/>
          <w:szCs w:val="24"/>
          <w:lang w:val="uk-UA"/>
        </w:rPr>
        <w:t>АТ «УКРАЇНСЬКА БІРЖА». Посадова особа відповідальна за ознайомлення акціонерів з документами –</w:t>
      </w:r>
      <w:r w:rsidR="00CF564B">
        <w:rPr>
          <w:rFonts w:ascii="Times New Roman" w:hAnsi="Times New Roman" w:cs="Times New Roman"/>
          <w:sz w:val="24"/>
          <w:szCs w:val="24"/>
          <w:lang w:val="uk-UA"/>
        </w:rPr>
        <w:t xml:space="preserve"> </w:t>
      </w:r>
      <w:r w:rsidR="002F2A03">
        <w:rPr>
          <w:rFonts w:ascii="Times New Roman" w:hAnsi="Times New Roman" w:cs="Times New Roman"/>
          <w:sz w:val="24"/>
          <w:szCs w:val="24"/>
          <w:lang w:val="uk-UA"/>
        </w:rPr>
        <w:t xml:space="preserve">Перший заступник </w:t>
      </w:r>
      <w:r w:rsidR="009C567A">
        <w:rPr>
          <w:rFonts w:ascii="Times New Roman" w:hAnsi="Times New Roman" w:cs="Times New Roman"/>
          <w:sz w:val="24"/>
          <w:szCs w:val="24"/>
          <w:lang w:val="uk-UA"/>
        </w:rPr>
        <w:t>Г</w:t>
      </w:r>
      <w:r w:rsidR="008A7A0C" w:rsidRPr="00BD1497">
        <w:rPr>
          <w:rFonts w:ascii="Times New Roman" w:hAnsi="Times New Roman" w:cs="Times New Roman"/>
          <w:sz w:val="24"/>
          <w:szCs w:val="24"/>
          <w:lang w:val="uk-UA"/>
        </w:rPr>
        <w:t>олов</w:t>
      </w:r>
      <w:r w:rsidR="002F2A03">
        <w:rPr>
          <w:rFonts w:ascii="Times New Roman" w:hAnsi="Times New Roman" w:cs="Times New Roman"/>
          <w:sz w:val="24"/>
          <w:szCs w:val="24"/>
          <w:lang w:val="uk-UA"/>
        </w:rPr>
        <w:t>и</w:t>
      </w:r>
      <w:r w:rsidR="008A7A0C" w:rsidRPr="00BD1497">
        <w:rPr>
          <w:rFonts w:ascii="Times New Roman" w:hAnsi="Times New Roman" w:cs="Times New Roman"/>
          <w:sz w:val="24"/>
          <w:szCs w:val="24"/>
          <w:lang w:val="uk-UA"/>
        </w:rPr>
        <w:t xml:space="preserve"> Правління </w:t>
      </w:r>
      <w:r w:rsidR="009F2826" w:rsidRPr="00BD1497">
        <w:rPr>
          <w:rFonts w:ascii="Times New Roman" w:hAnsi="Times New Roman" w:cs="Times New Roman"/>
          <w:sz w:val="24"/>
          <w:szCs w:val="24"/>
          <w:lang w:val="uk-UA"/>
        </w:rPr>
        <w:t>АТ «УКРАЇНСЬКА БІРЖА»</w:t>
      </w:r>
      <w:r w:rsidR="002F2A03">
        <w:rPr>
          <w:rFonts w:ascii="Times New Roman" w:hAnsi="Times New Roman" w:cs="Times New Roman"/>
          <w:sz w:val="24"/>
          <w:szCs w:val="24"/>
          <w:lang w:val="uk-UA"/>
        </w:rPr>
        <w:t xml:space="preserve"> </w:t>
      </w:r>
      <w:proofErr w:type="spellStart"/>
      <w:r w:rsidR="002F2A03">
        <w:rPr>
          <w:rFonts w:ascii="Times New Roman" w:hAnsi="Times New Roman" w:cs="Times New Roman"/>
          <w:sz w:val="24"/>
          <w:szCs w:val="24"/>
          <w:lang w:val="uk-UA"/>
        </w:rPr>
        <w:t>Бажкова</w:t>
      </w:r>
      <w:proofErr w:type="spellEnd"/>
      <w:r w:rsidR="002F2A03">
        <w:rPr>
          <w:rFonts w:ascii="Times New Roman" w:hAnsi="Times New Roman" w:cs="Times New Roman"/>
          <w:sz w:val="24"/>
          <w:szCs w:val="24"/>
          <w:lang w:val="uk-UA"/>
        </w:rPr>
        <w:t xml:space="preserve"> Ольга Іванівна. </w:t>
      </w:r>
    </w:p>
    <w:p w:rsidR="000A7655" w:rsidRPr="00BC2544" w:rsidRDefault="00EA4864" w:rsidP="00BD1497">
      <w:pPr>
        <w:pStyle w:val="a6"/>
        <w:tabs>
          <w:tab w:val="left" w:pos="426"/>
        </w:tabs>
        <w:spacing w:before="0" w:beforeAutospacing="0" w:after="0" w:afterAutospacing="0"/>
        <w:jc w:val="both"/>
        <w:rPr>
          <w:rFonts w:eastAsiaTheme="minorEastAsia"/>
          <w:lang w:val="en-US"/>
        </w:rPr>
      </w:pPr>
      <w:r>
        <w:rPr>
          <w:rFonts w:eastAsiaTheme="minorEastAsia"/>
          <w:lang w:val="uk-UA"/>
        </w:rPr>
        <w:tab/>
      </w:r>
      <w:r w:rsidR="000A7655" w:rsidRPr="00BD1497">
        <w:rPr>
          <w:rFonts w:eastAsiaTheme="minorEastAsia"/>
          <w:lang w:val="uk-UA"/>
        </w:rPr>
        <w:t>Кожний акціонер має право внести пропозиції щодо питань, включених до проекту порядку денного, а також щодо нови</w:t>
      </w:r>
      <w:r w:rsidR="00E24C5C">
        <w:rPr>
          <w:rFonts w:eastAsiaTheme="minorEastAsia"/>
          <w:lang w:val="uk-UA"/>
        </w:rPr>
        <w:t xml:space="preserve">х кандидатів до складу органів </w:t>
      </w:r>
      <w:r w:rsidR="00463C82">
        <w:rPr>
          <w:rFonts w:eastAsiaTheme="minorEastAsia"/>
          <w:lang w:val="uk-UA"/>
        </w:rPr>
        <w:t>Товариства</w:t>
      </w:r>
      <w:r w:rsidR="000A7655" w:rsidRPr="00BD1497">
        <w:rPr>
          <w:rFonts w:eastAsiaTheme="minorEastAsia"/>
          <w:lang w:val="uk-UA"/>
        </w:rPr>
        <w:t xml:space="preserve">, кількість яких не може перевищувати кількісного складу кожного з органів. </w:t>
      </w:r>
    </w:p>
    <w:p w:rsidR="000B00FA" w:rsidRPr="00BD1497" w:rsidRDefault="000A7655" w:rsidP="00BD1497">
      <w:pPr>
        <w:pStyle w:val="a6"/>
        <w:tabs>
          <w:tab w:val="left" w:pos="426"/>
        </w:tabs>
        <w:spacing w:before="0" w:beforeAutospacing="0" w:after="0" w:afterAutospacing="0"/>
        <w:jc w:val="both"/>
        <w:rPr>
          <w:rFonts w:eastAsiaTheme="minorEastAsia"/>
          <w:lang w:val="uk-UA"/>
        </w:rPr>
      </w:pPr>
      <w:r w:rsidRPr="00BD1497">
        <w:rPr>
          <w:rFonts w:eastAsiaTheme="minorEastAsia"/>
          <w:lang w:val="uk-UA"/>
        </w:rPr>
        <w:t xml:space="preserve">Пропозиції вносяться не пізніше ніж за 20 днів до дати проведення Загальних зборів, а щодо кандидатів до складу органів – не пізніше ніж за </w:t>
      </w:r>
      <w:r w:rsidR="00D10AFD" w:rsidRPr="00BD1497">
        <w:rPr>
          <w:rFonts w:eastAsiaTheme="minorEastAsia"/>
          <w:lang w:val="uk-UA"/>
        </w:rPr>
        <w:t>7</w:t>
      </w:r>
      <w:r w:rsidRPr="00BD1497">
        <w:rPr>
          <w:rFonts w:eastAsiaTheme="minorEastAsia"/>
          <w:lang w:val="uk-UA"/>
        </w:rPr>
        <w:t xml:space="preserve"> днів до дати проведення Загальних зборів.  </w:t>
      </w:r>
      <w:r w:rsidR="000B00FA" w:rsidRPr="00BD1497">
        <w:rPr>
          <w:color w:val="000000"/>
          <w:shd w:val="clear" w:color="auto" w:fill="FFFFFF"/>
          <w:lang w:val="uk-UA"/>
        </w:rPr>
        <w:t xml:space="preserve">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Біржової ради мають містити інформацію про те, чи є запропонований кандидат представником акціонера (акціонерів), або про те, що кандидат пропонується на посаду члена </w:t>
      </w:r>
      <w:r w:rsidR="00D10AFD" w:rsidRPr="00BD1497">
        <w:rPr>
          <w:color w:val="000000"/>
          <w:shd w:val="clear" w:color="auto" w:fill="FFFFFF"/>
          <w:lang w:val="uk-UA"/>
        </w:rPr>
        <w:t xml:space="preserve">Біржової ради </w:t>
      </w:r>
      <w:r w:rsidR="000B00FA" w:rsidRPr="00BD1497">
        <w:rPr>
          <w:color w:val="000000"/>
          <w:shd w:val="clear" w:color="auto" w:fill="FFFFFF"/>
          <w:lang w:val="uk-UA"/>
        </w:rPr>
        <w:t>- незалежного директора.</w:t>
      </w:r>
    </w:p>
    <w:p w:rsidR="000B00FA" w:rsidRPr="00BD1497" w:rsidRDefault="00EA4864" w:rsidP="00BD1497">
      <w:pPr>
        <w:pStyle w:val="a6"/>
        <w:tabs>
          <w:tab w:val="left" w:pos="426"/>
        </w:tabs>
        <w:spacing w:before="0" w:beforeAutospacing="0" w:after="0" w:afterAutospacing="0"/>
        <w:jc w:val="both"/>
        <w:rPr>
          <w:color w:val="000000"/>
          <w:shd w:val="clear" w:color="auto" w:fill="FFFFFF"/>
          <w:lang w:val="uk-UA"/>
        </w:rPr>
      </w:pPr>
      <w:r>
        <w:rPr>
          <w:color w:val="000000"/>
          <w:shd w:val="clear" w:color="auto" w:fill="FFFFFF"/>
          <w:lang w:val="uk-UA"/>
        </w:rPr>
        <w:tab/>
      </w:r>
      <w:r w:rsidR="000B00FA" w:rsidRPr="00BD1497">
        <w:rPr>
          <w:color w:val="000000"/>
          <w:shd w:val="clear" w:color="auto" w:fill="FFFFFF"/>
          <w:lang w:val="uk-UA"/>
        </w:rPr>
        <w:t>Пропозиція до проекту порядку денного Загальних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w:t>
      </w:r>
      <w:r w:rsidR="00E24C5C">
        <w:rPr>
          <w:color w:val="000000"/>
          <w:shd w:val="clear" w:color="auto" w:fill="FFFFFF"/>
          <w:lang w:val="uk-UA"/>
        </w:rPr>
        <w:t xml:space="preserve">м акціонером до складу органів </w:t>
      </w:r>
      <w:r w:rsidR="00463C82">
        <w:rPr>
          <w:color w:val="000000"/>
          <w:shd w:val="clear" w:color="auto" w:fill="FFFFFF"/>
          <w:lang w:val="uk-UA"/>
        </w:rPr>
        <w:t xml:space="preserve">Товариства. </w:t>
      </w:r>
    </w:p>
    <w:p w:rsidR="00EE379C" w:rsidRPr="00BD1497" w:rsidRDefault="00EA4864" w:rsidP="00BD1497">
      <w:pPr>
        <w:pStyle w:val="a6"/>
        <w:shd w:val="clear" w:color="auto" w:fill="FFFFFF"/>
        <w:tabs>
          <w:tab w:val="left" w:pos="426"/>
        </w:tabs>
        <w:spacing w:before="0" w:beforeAutospacing="0" w:after="0" w:afterAutospacing="0"/>
        <w:jc w:val="both"/>
        <w:rPr>
          <w:color w:val="000000"/>
          <w:shd w:val="clear" w:color="auto" w:fill="FFFFFF"/>
          <w:lang w:val="uk-UA"/>
        </w:rPr>
      </w:pPr>
      <w:r>
        <w:rPr>
          <w:color w:val="000000"/>
          <w:shd w:val="clear" w:color="auto" w:fill="FFFFFF"/>
          <w:lang w:val="uk-UA"/>
        </w:rPr>
        <w:tab/>
      </w:r>
      <w:r w:rsidR="00D10AFD" w:rsidRPr="00BD1497">
        <w:rPr>
          <w:color w:val="000000"/>
          <w:shd w:val="clear" w:color="auto" w:fill="FFFFFF"/>
          <w:lang w:val="uk-UA"/>
        </w:rPr>
        <w:t xml:space="preserve">Відповідно до статті 39 Закону України </w:t>
      </w:r>
      <w:r w:rsidR="0006635D" w:rsidRPr="00BD1497">
        <w:rPr>
          <w:color w:val="000000"/>
          <w:shd w:val="clear" w:color="auto" w:fill="FFFFFF"/>
          <w:lang w:val="uk-UA"/>
        </w:rPr>
        <w:t>«</w:t>
      </w:r>
      <w:r w:rsidR="00D10AFD" w:rsidRPr="00BD1497">
        <w:rPr>
          <w:color w:val="000000"/>
          <w:shd w:val="clear" w:color="auto" w:fill="FFFFFF"/>
          <w:lang w:val="uk-UA"/>
        </w:rPr>
        <w:t>Про акціонерні товариства</w:t>
      </w:r>
      <w:r w:rsidR="0006635D" w:rsidRPr="00BD1497">
        <w:rPr>
          <w:color w:val="000000"/>
          <w:shd w:val="clear" w:color="auto" w:fill="FFFFFF"/>
          <w:lang w:val="uk-UA"/>
        </w:rPr>
        <w:t>»</w:t>
      </w:r>
      <w:r w:rsidR="00D10AFD" w:rsidRPr="00BD1497">
        <w:rPr>
          <w:color w:val="000000"/>
          <w:shd w:val="clear" w:color="auto" w:fill="FFFFFF"/>
          <w:lang w:val="uk-UA"/>
        </w:rPr>
        <w:t xml:space="preserve"> акціонер має право призначити свого представника (представників) для участі у Загальних </w:t>
      </w:r>
      <w:r w:rsidR="0006635D" w:rsidRPr="00BD1497">
        <w:rPr>
          <w:color w:val="000000"/>
          <w:shd w:val="clear" w:color="auto" w:fill="FFFFFF"/>
          <w:lang w:val="uk-UA"/>
        </w:rPr>
        <w:t>з</w:t>
      </w:r>
      <w:r w:rsidR="00D10AFD" w:rsidRPr="00BD1497">
        <w:rPr>
          <w:color w:val="000000"/>
          <w:shd w:val="clear" w:color="auto" w:fill="FFFFFF"/>
          <w:lang w:val="uk-UA"/>
        </w:rPr>
        <w:t>борах, який здійснюватиме свої повноваження на підставі довіреності, виданої акціонером.</w:t>
      </w:r>
      <w:r>
        <w:rPr>
          <w:color w:val="000000"/>
          <w:shd w:val="clear" w:color="auto" w:fill="FFFFFF"/>
          <w:lang w:val="uk-UA"/>
        </w:rPr>
        <w:t xml:space="preserve"> </w:t>
      </w:r>
      <w:r w:rsidR="00D10AFD" w:rsidRPr="00BD1497">
        <w:rPr>
          <w:color w:val="000000"/>
          <w:shd w:val="clear" w:color="auto" w:fill="FFFFFF"/>
          <w:lang w:val="uk-UA"/>
        </w:rPr>
        <w:t xml:space="preserve">Довіреність на право участі та голосування на Загальних </w:t>
      </w:r>
      <w:r w:rsidR="00EC1A5E" w:rsidRPr="00BD1497">
        <w:rPr>
          <w:color w:val="000000"/>
          <w:shd w:val="clear" w:color="auto" w:fill="FFFFFF"/>
          <w:lang w:val="uk-UA"/>
        </w:rPr>
        <w:t>з</w:t>
      </w:r>
      <w:r w:rsidR="00D10AFD" w:rsidRPr="00BD1497">
        <w:rPr>
          <w:color w:val="000000"/>
          <w:shd w:val="clear" w:color="auto" w:fill="FFFFFF"/>
          <w:lang w:val="uk-UA"/>
        </w:rPr>
        <w:t>борах, видана акціонером-фізичною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w:t>
      </w:r>
      <w:r>
        <w:rPr>
          <w:color w:val="000000"/>
          <w:shd w:val="clear" w:color="auto" w:fill="FFFFFF"/>
          <w:lang w:val="uk-UA"/>
        </w:rPr>
        <w:t xml:space="preserve"> </w:t>
      </w:r>
      <w:r w:rsidR="00D10AFD" w:rsidRPr="00BD1497">
        <w:rPr>
          <w:color w:val="000000"/>
          <w:shd w:val="clear" w:color="auto" w:fill="FFFFFF"/>
          <w:lang w:val="uk-UA"/>
        </w:rPr>
        <w:t xml:space="preserve">Довіреність на право участі та голосування на Загальних </w:t>
      </w:r>
      <w:r w:rsidR="0006635D" w:rsidRPr="00BD1497">
        <w:rPr>
          <w:color w:val="000000"/>
          <w:shd w:val="clear" w:color="auto" w:fill="FFFFFF"/>
          <w:lang w:val="uk-UA"/>
        </w:rPr>
        <w:t>з</w:t>
      </w:r>
      <w:r w:rsidR="00D10AFD" w:rsidRPr="00BD1497">
        <w:rPr>
          <w:color w:val="000000"/>
          <w:shd w:val="clear" w:color="auto" w:fill="FFFFFF"/>
          <w:lang w:val="uk-UA"/>
        </w:rPr>
        <w:t>борах від імені акціонера-юридичної особи видається її органом або іншою особою, уповноваженою на це її установчими документами.</w:t>
      </w:r>
      <w:r w:rsidR="0006635D" w:rsidRPr="00BD1497">
        <w:rPr>
          <w:color w:val="000000"/>
          <w:shd w:val="clear" w:color="auto" w:fill="FFFFFF"/>
          <w:lang w:val="uk-UA"/>
        </w:rPr>
        <w:t xml:space="preserve"> </w:t>
      </w:r>
      <w:r w:rsidR="00D10AFD" w:rsidRPr="00BD1497">
        <w:rPr>
          <w:color w:val="000000"/>
          <w:shd w:val="clear" w:color="auto" w:fill="FFFFFF"/>
          <w:lang w:val="uk-UA"/>
        </w:rPr>
        <w:t>Довіреність на право учас</w:t>
      </w:r>
      <w:r w:rsidR="00EC1A5E" w:rsidRPr="00BD1497">
        <w:rPr>
          <w:color w:val="000000"/>
          <w:shd w:val="clear" w:color="auto" w:fill="FFFFFF"/>
          <w:lang w:val="uk-UA"/>
        </w:rPr>
        <w:t>ті та голосування на Загальних з</w:t>
      </w:r>
      <w:r w:rsidR="00D10AFD" w:rsidRPr="00BD1497">
        <w:rPr>
          <w:color w:val="000000"/>
          <w:shd w:val="clear" w:color="auto" w:fill="FFFFFF"/>
          <w:lang w:val="uk-UA"/>
        </w:rPr>
        <w:t xml:space="preserve">борах може містити завдання щодо голосування, тобто перелік питань порядку денного Загальних </w:t>
      </w:r>
      <w:r w:rsidR="0006635D" w:rsidRPr="00BD1497">
        <w:rPr>
          <w:color w:val="000000"/>
          <w:shd w:val="clear" w:color="auto" w:fill="FFFFFF"/>
          <w:lang w:val="uk-UA"/>
        </w:rPr>
        <w:t>з</w:t>
      </w:r>
      <w:r w:rsidR="00D10AFD" w:rsidRPr="00BD1497">
        <w:rPr>
          <w:color w:val="000000"/>
          <w:shd w:val="clear" w:color="auto" w:fill="FFFFFF"/>
          <w:lang w:val="uk-UA"/>
        </w:rPr>
        <w:t>борів із зазначенням того, як і за яке (проти якого) рішення потрібно проголосувати (розподілити голоси під час кумулятивного голосування). Пі</w:t>
      </w:r>
      <w:r w:rsidR="0006635D" w:rsidRPr="00BD1497">
        <w:rPr>
          <w:color w:val="000000"/>
          <w:shd w:val="clear" w:color="auto" w:fill="FFFFFF"/>
          <w:lang w:val="uk-UA"/>
        </w:rPr>
        <w:t>д час голосування на Загальних з</w:t>
      </w:r>
      <w:r w:rsidR="00D10AFD" w:rsidRPr="00BD1497">
        <w:rPr>
          <w:color w:val="000000"/>
          <w:shd w:val="clear" w:color="auto" w:fill="FFFFFF"/>
          <w:lang w:val="uk-UA"/>
        </w:rPr>
        <w:t xml:space="preserve">борах представник акціонера повинен голосувати саме так, як передбачено завданням на голосування. Якщо довіреність не містить завдання на голосування, представник вирішує всі питання щодо голосування на Загальних </w:t>
      </w:r>
      <w:r w:rsidR="0006635D" w:rsidRPr="00BD1497">
        <w:rPr>
          <w:color w:val="000000"/>
          <w:shd w:val="clear" w:color="auto" w:fill="FFFFFF"/>
          <w:lang w:val="uk-UA"/>
        </w:rPr>
        <w:t>з</w:t>
      </w:r>
      <w:r w:rsidR="00D10AFD" w:rsidRPr="00BD1497">
        <w:rPr>
          <w:color w:val="000000"/>
          <w:shd w:val="clear" w:color="auto" w:fill="FFFFFF"/>
          <w:lang w:val="uk-UA"/>
        </w:rPr>
        <w:t>борах на свій розсуд.</w:t>
      </w:r>
      <w:r w:rsidR="00FD74D9" w:rsidRPr="00BD1497">
        <w:rPr>
          <w:color w:val="000000"/>
          <w:shd w:val="clear" w:color="auto" w:fill="FFFFFF"/>
          <w:lang w:val="uk-UA"/>
        </w:rPr>
        <w:t xml:space="preserve"> </w:t>
      </w:r>
      <w:r w:rsidR="00EE379C" w:rsidRPr="00BD1497">
        <w:rPr>
          <w:color w:val="000000"/>
          <w:shd w:val="clear" w:color="auto" w:fill="FFFFFF"/>
          <w:lang w:val="uk-UA"/>
        </w:rPr>
        <w:t>Акціонер має право видати довіреність на право участі та голосування на Загальних зборах декільком своїм представникам. Акціонер має право у будь-який час відкликати чи замінити свого представника на Загальних зборах.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BD7D18" w:rsidRDefault="006D0EFC" w:rsidP="009E2713">
      <w:pPr>
        <w:tabs>
          <w:tab w:val="left" w:pos="426"/>
        </w:tabs>
        <w:spacing w:after="0" w:line="240" w:lineRule="auto"/>
        <w:jc w:val="both"/>
        <w:rPr>
          <w:rFonts w:ascii="Times New Roman" w:hAnsi="Times New Roman" w:cs="Times New Roman"/>
          <w:sz w:val="24"/>
          <w:szCs w:val="24"/>
          <w:lang w:val="uk-UA"/>
        </w:rPr>
      </w:pPr>
      <w:r w:rsidRPr="00BD1497">
        <w:rPr>
          <w:rFonts w:ascii="Times New Roman" w:hAnsi="Times New Roman" w:cs="Times New Roman"/>
          <w:sz w:val="24"/>
          <w:szCs w:val="24"/>
          <w:lang w:val="uk-UA"/>
        </w:rPr>
        <w:t xml:space="preserve">          </w:t>
      </w:r>
      <w:r w:rsidRPr="00C46340">
        <w:rPr>
          <w:rFonts w:ascii="Times New Roman" w:hAnsi="Times New Roman" w:cs="Times New Roman"/>
          <w:sz w:val="24"/>
          <w:szCs w:val="24"/>
          <w:lang w:val="uk-UA"/>
        </w:rPr>
        <w:t xml:space="preserve">Станом на </w:t>
      </w:r>
      <w:r w:rsidR="00E211D5">
        <w:rPr>
          <w:rFonts w:ascii="Times New Roman" w:hAnsi="Times New Roman" w:cs="Times New Roman"/>
          <w:sz w:val="24"/>
          <w:szCs w:val="24"/>
          <w:lang w:val="uk-UA"/>
        </w:rPr>
        <w:t xml:space="preserve">17 березня </w:t>
      </w:r>
      <w:r w:rsidR="0041585C">
        <w:rPr>
          <w:rFonts w:ascii="Times New Roman" w:hAnsi="Times New Roman" w:cs="Times New Roman"/>
          <w:sz w:val="24"/>
          <w:szCs w:val="24"/>
          <w:lang w:val="uk-UA"/>
        </w:rPr>
        <w:t>2020</w:t>
      </w:r>
      <w:r w:rsidRPr="00C46340">
        <w:rPr>
          <w:rFonts w:ascii="Times New Roman" w:hAnsi="Times New Roman" w:cs="Times New Roman"/>
          <w:sz w:val="24"/>
          <w:szCs w:val="24"/>
          <w:lang w:val="uk-UA"/>
        </w:rPr>
        <w:t xml:space="preserve"> року (дата складання переліку осіб, яким надсилається повідомлення про проведення </w:t>
      </w:r>
      <w:r w:rsidR="00E211D5">
        <w:rPr>
          <w:rFonts w:ascii="Times New Roman" w:hAnsi="Times New Roman" w:cs="Times New Roman"/>
          <w:sz w:val="24"/>
          <w:szCs w:val="24"/>
          <w:lang w:val="uk-UA"/>
        </w:rPr>
        <w:t>23 квітня 2021</w:t>
      </w:r>
      <w:r w:rsidR="00BD7D18">
        <w:rPr>
          <w:rFonts w:ascii="Times New Roman" w:hAnsi="Times New Roman" w:cs="Times New Roman"/>
          <w:sz w:val="24"/>
          <w:szCs w:val="24"/>
          <w:lang w:val="uk-UA"/>
        </w:rPr>
        <w:t xml:space="preserve"> року </w:t>
      </w:r>
      <w:r w:rsidRPr="00C46340">
        <w:rPr>
          <w:rFonts w:ascii="Times New Roman" w:hAnsi="Times New Roman" w:cs="Times New Roman"/>
          <w:sz w:val="24"/>
          <w:szCs w:val="24"/>
          <w:lang w:val="uk-UA"/>
        </w:rPr>
        <w:t xml:space="preserve">Загальних зборів) загальна кількість </w:t>
      </w:r>
      <w:r w:rsidR="001017D1">
        <w:rPr>
          <w:rFonts w:ascii="Times New Roman" w:hAnsi="Times New Roman" w:cs="Times New Roman"/>
          <w:sz w:val="24"/>
          <w:szCs w:val="24"/>
          <w:lang w:val="uk-UA"/>
        </w:rPr>
        <w:t xml:space="preserve">простих іменних </w:t>
      </w:r>
      <w:r w:rsidRPr="00C46340">
        <w:rPr>
          <w:rFonts w:ascii="Times New Roman" w:hAnsi="Times New Roman" w:cs="Times New Roman"/>
          <w:sz w:val="24"/>
          <w:szCs w:val="24"/>
          <w:lang w:val="uk-UA"/>
        </w:rPr>
        <w:t xml:space="preserve">акцій </w:t>
      </w:r>
      <w:r w:rsidR="004C2FA6">
        <w:rPr>
          <w:rFonts w:ascii="Times New Roman" w:hAnsi="Times New Roman" w:cs="Times New Roman"/>
          <w:sz w:val="24"/>
          <w:szCs w:val="24"/>
          <w:lang w:val="uk-UA"/>
        </w:rPr>
        <w:t xml:space="preserve">становить </w:t>
      </w:r>
      <w:r w:rsidR="00EA6DB1">
        <w:rPr>
          <w:rFonts w:ascii="Times New Roman" w:hAnsi="Times New Roman" w:cs="Times New Roman"/>
          <w:sz w:val="24"/>
          <w:szCs w:val="24"/>
          <w:lang w:val="uk-UA"/>
        </w:rPr>
        <w:t xml:space="preserve">41 006 </w:t>
      </w:r>
      <w:r w:rsidR="004C2FA6">
        <w:rPr>
          <w:rFonts w:ascii="Times New Roman" w:hAnsi="Times New Roman" w:cs="Times New Roman"/>
          <w:sz w:val="24"/>
          <w:szCs w:val="24"/>
          <w:lang w:val="uk-UA"/>
        </w:rPr>
        <w:t>(</w:t>
      </w:r>
      <w:r w:rsidR="00EA6DB1">
        <w:rPr>
          <w:rFonts w:ascii="Times New Roman" w:hAnsi="Times New Roman" w:cs="Times New Roman"/>
          <w:sz w:val="24"/>
          <w:szCs w:val="24"/>
          <w:lang w:val="uk-UA"/>
        </w:rPr>
        <w:t>сорок одна тисяча шість</w:t>
      </w:r>
      <w:r w:rsidR="004C2FA6">
        <w:rPr>
          <w:rFonts w:ascii="Times New Roman" w:hAnsi="Times New Roman" w:cs="Times New Roman"/>
          <w:sz w:val="24"/>
          <w:szCs w:val="24"/>
          <w:lang w:val="uk-UA"/>
        </w:rPr>
        <w:t xml:space="preserve">) штук </w:t>
      </w:r>
      <w:r w:rsidRPr="00C46340">
        <w:rPr>
          <w:rFonts w:ascii="Times New Roman" w:hAnsi="Times New Roman" w:cs="Times New Roman"/>
          <w:sz w:val="24"/>
          <w:szCs w:val="24"/>
          <w:lang w:val="uk-UA"/>
        </w:rPr>
        <w:t xml:space="preserve">та </w:t>
      </w:r>
      <w:r w:rsidR="004C2FA6">
        <w:rPr>
          <w:rFonts w:ascii="Times New Roman" w:hAnsi="Times New Roman" w:cs="Times New Roman"/>
          <w:sz w:val="24"/>
          <w:szCs w:val="24"/>
          <w:lang w:val="uk-UA"/>
        </w:rPr>
        <w:t xml:space="preserve">загальна кількість </w:t>
      </w:r>
      <w:r w:rsidRPr="00C46340">
        <w:rPr>
          <w:rFonts w:ascii="Times New Roman" w:hAnsi="Times New Roman" w:cs="Times New Roman"/>
          <w:sz w:val="24"/>
          <w:szCs w:val="24"/>
          <w:lang w:val="uk-UA"/>
        </w:rPr>
        <w:t xml:space="preserve">голосуючих </w:t>
      </w:r>
      <w:r w:rsidR="001017D1">
        <w:rPr>
          <w:rFonts w:ascii="Times New Roman" w:hAnsi="Times New Roman" w:cs="Times New Roman"/>
          <w:sz w:val="24"/>
          <w:szCs w:val="24"/>
          <w:lang w:val="uk-UA"/>
        </w:rPr>
        <w:t xml:space="preserve">простих іменних </w:t>
      </w:r>
      <w:r w:rsidRPr="00C46340">
        <w:rPr>
          <w:rFonts w:ascii="Times New Roman" w:hAnsi="Times New Roman" w:cs="Times New Roman"/>
          <w:sz w:val="24"/>
          <w:szCs w:val="24"/>
          <w:lang w:val="uk-UA"/>
        </w:rPr>
        <w:t xml:space="preserve">акцій становить </w:t>
      </w:r>
      <w:r w:rsidR="00EA6DB1" w:rsidRPr="00EA6DB1">
        <w:rPr>
          <w:rFonts w:ascii="Times New Roman" w:hAnsi="Times New Roman" w:cs="Times New Roman"/>
          <w:sz w:val="24"/>
          <w:szCs w:val="24"/>
          <w:lang w:val="uk-UA"/>
        </w:rPr>
        <w:t>41 006 (сорок одна тисяча шість) штук</w:t>
      </w:r>
      <w:r w:rsidR="00EA6DB1">
        <w:rPr>
          <w:rFonts w:ascii="Times New Roman" w:hAnsi="Times New Roman" w:cs="Times New Roman"/>
          <w:sz w:val="24"/>
          <w:szCs w:val="24"/>
          <w:lang w:val="uk-UA"/>
        </w:rPr>
        <w:t>.</w:t>
      </w:r>
    </w:p>
    <w:p w:rsidR="00C46340" w:rsidRPr="00BD1497" w:rsidRDefault="00C46340" w:rsidP="009E2713">
      <w:pPr>
        <w:tabs>
          <w:tab w:val="left" w:pos="426"/>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3105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D1497">
        <w:rPr>
          <w:rFonts w:ascii="Times New Roman" w:hAnsi="Times New Roman" w:cs="Times New Roman"/>
          <w:sz w:val="24"/>
          <w:szCs w:val="24"/>
          <w:lang w:val="uk-UA"/>
        </w:rPr>
        <w:t xml:space="preserve">Довідки за телефоном: 044 495 74 74 </w:t>
      </w:r>
    </w:p>
    <w:p w:rsidR="0041585C" w:rsidRDefault="0041585C" w:rsidP="00BD1497">
      <w:pPr>
        <w:tabs>
          <w:tab w:val="left" w:pos="426"/>
        </w:tabs>
        <w:spacing w:after="0" w:line="240" w:lineRule="auto"/>
        <w:jc w:val="both"/>
        <w:rPr>
          <w:rFonts w:ascii="Times New Roman" w:hAnsi="Times New Roman" w:cs="Times New Roman"/>
          <w:sz w:val="24"/>
          <w:szCs w:val="24"/>
          <w:lang w:val="uk-UA"/>
        </w:rPr>
      </w:pPr>
    </w:p>
    <w:p w:rsidR="00B50001" w:rsidRDefault="00B50001" w:rsidP="00B50001">
      <w:pPr>
        <w:pStyle w:val="a6"/>
        <w:tabs>
          <w:tab w:val="left" w:pos="426"/>
        </w:tabs>
        <w:spacing w:before="0" w:beforeAutospacing="0" w:after="0" w:afterAutospacing="0"/>
        <w:jc w:val="center"/>
        <w:rPr>
          <w:lang w:val="uk-UA"/>
        </w:rPr>
      </w:pPr>
      <w:r>
        <w:rPr>
          <w:lang w:val="uk-UA"/>
        </w:rPr>
        <w:t>Основні показники фінансово-господарської діяльності</w:t>
      </w:r>
    </w:p>
    <w:p w:rsidR="00B50001" w:rsidRDefault="00B50001" w:rsidP="00B50001">
      <w:pPr>
        <w:pStyle w:val="a6"/>
        <w:tabs>
          <w:tab w:val="left" w:pos="426"/>
        </w:tabs>
        <w:spacing w:before="0" w:beforeAutospacing="0" w:after="0" w:afterAutospacing="0"/>
        <w:jc w:val="center"/>
        <w:rPr>
          <w:lang w:val="uk-UA"/>
        </w:rPr>
      </w:pPr>
      <w:r>
        <w:rPr>
          <w:lang w:val="uk-UA"/>
        </w:rPr>
        <w:t xml:space="preserve">АТ «УКРАЇНСЬКА БІРЖА» (тис. грн.) </w:t>
      </w:r>
    </w:p>
    <w:tbl>
      <w:tblPr>
        <w:tblW w:w="4937" w:type="pct"/>
        <w:tblCellSpacing w:w="22" w:type="dxa"/>
        <w:tblInd w:w="127" w:type="dxa"/>
        <w:tblCellMar>
          <w:top w:w="30" w:type="dxa"/>
          <w:left w:w="30" w:type="dxa"/>
          <w:bottom w:w="30" w:type="dxa"/>
          <w:right w:w="30" w:type="dxa"/>
        </w:tblCellMar>
        <w:tblLook w:val="04A0" w:firstRow="1" w:lastRow="0" w:firstColumn="1" w:lastColumn="0" w:noHBand="0" w:noVBand="1"/>
      </w:tblPr>
      <w:tblGrid>
        <w:gridCol w:w="5929"/>
        <w:gridCol w:w="1582"/>
        <w:gridCol w:w="2573"/>
      </w:tblGrid>
      <w:tr w:rsidR="00B50001" w:rsidTr="00E211D5">
        <w:trPr>
          <w:trHeight w:val="383"/>
          <w:tblCellSpacing w:w="22" w:type="dxa"/>
        </w:trPr>
        <w:tc>
          <w:tcPr>
            <w:tcW w:w="2918" w:type="pct"/>
            <w:vMerge w:val="restar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Найменування показника</w:t>
            </w:r>
          </w:p>
        </w:tc>
        <w:tc>
          <w:tcPr>
            <w:tcW w:w="2012" w:type="pct"/>
            <w:gridSpan w:val="2"/>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Період</w:t>
            </w:r>
          </w:p>
        </w:tc>
      </w:tr>
      <w:tr w:rsidR="00B50001" w:rsidTr="00E211D5">
        <w:trPr>
          <w:trHeight w:val="164"/>
          <w:tblCellSpacing w:w="22" w:type="dxa"/>
        </w:trPr>
        <w:tc>
          <w:tcPr>
            <w:tcW w:w="0" w:type="auto"/>
            <w:vMerge/>
            <w:vAlign w:val="center"/>
            <w:hideMark/>
          </w:tcPr>
          <w:p w:rsidR="00B50001" w:rsidRDefault="00B50001">
            <w:pPr>
              <w:spacing w:after="0" w:line="240" w:lineRule="auto"/>
              <w:rPr>
                <w:rFonts w:ascii="Times New Roman" w:eastAsia="Times New Roman" w:hAnsi="Times New Roman" w:cs="Times New Roman"/>
                <w:sz w:val="24"/>
                <w:szCs w:val="24"/>
                <w:lang w:val="uk-UA" w:eastAsia="en-US"/>
              </w:rPr>
            </w:pP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звітний</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попередній</w:t>
            </w:r>
          </w:p>
        </w:tc>
      </w:tr>
      <w:tr w:rsidR="00B50001" w:rsidTr="00E211D5">
        <w:trPr>
          <w:trHeight w:val="32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Усього активів</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36 585</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18 084</w:t>
            </w:r>
          </w:p>
        </w:tc>
      </w:tr>
      <w:tr w:rsidR="00B50001" w:rsidTr="00E211D5">
        <w:trPr>
          <w:trHeight w:val="32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НМА (в т.ч.  капітальні вкладення) за залишковою вартістю</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8 037</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6 288</w:t>
            </w:r>
          </w:p>
        </w:tc>
      </w:tr>
      <w:tr w:rsidR="00B50001" w:rsidTr="00E211D5">
        <w:trPr>
          <w:trHeight w:val="240"/>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Основні засоби (за залишковою вартістю)</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308</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61</w:t>
            </w:r>
          </w:p>
        </w:tc>
      </w:tr>
      <w:tr w:rsidR="00B50001" w:rsidTr="00E211D5">
        <w:trPr>
          <w:trHeight w:val="30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Запаси</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27</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30</w:t>
            </w:r>
          </w:p>
        </w:tc>
      </w:tr>
      <w:tr w:rsidR="00B50001" w:rsidTr="00E211D5">
        <w:trPr>
          <w:trHeight w:val="370"/>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Сумарна дебіторська заборгованість</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2 503</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1 079</w:t>
            </w:r>
          </w:p>
        </w:tc>
      </w:tr>
      <w:tr w:rsidR="00B50001" w:rsidTr="00E211D5">
        <w:trPr>
          <w:trHeight w:val="32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Поточні фінансові інвестиції</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16 927</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2 140</w:t>
            </w:r>
          </w:p>
        </w:tc>
      </w:tr>
      <w:tr w:rsidR="00B50001" w:rsidTr="00E211D5">
        <w:trPr>
          <w:trHeight w:val="32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Інші фінансові інвестиції</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1 414</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1 414</w:t>
            </w:r>
          </w:p>
        </w:tc>
      </w:tr>
      <w:tr w:rsidR="00B50001" w:rsidTr="00E211D5">
        <w:trPr>
          <w:trHeight w:val="32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Гроші та їх еквіваленти</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5 597</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5 300</w:t>
            </w:r>
          </w:p>
        </w:tc>
      </w:tr>
      <w:tr w:rsidR="00B50001" w:rsidTr="00E211D5">
        <w:trPr>
          <w:trHeight w:val="30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 xml:space="preserve">Нерозподілений прибуток (непокритий збиток) </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(10 231)</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(8 868)</w:t>
            </w:r>
          </w:p>
        </w:tc>
      </w:tr>
      <w:tr w:rsidR="00B50001" w:rsidTr="00E211D5">
        <w:trPr>
          <w:trHeight w:val="32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Власний капітал</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31 489</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16 893</w:t>
            </w:r>
          </w:p>
        </w:tc>
      </w:tr>
      <w:tr w:rsidR="00B50001" w:rsidTr="00E211D5">
        <w:trPr>
          <w:trHeight w:val="32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Зареєстрований статутний капітал</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41 006</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25 000</w:t>
            </w:r>
          </w:p>
        </w:tc>
      </w:tr>
      <w:tr w:rsidR="00B50001" w:rsidTr="00E211D5">
        <w:trPr>
          <w:trHeight w:val="30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 xml:space="preserve">Довгострокові зобов'язання і забезпечення </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0</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0</w:t>
            </w:r>
          </w:p>
        </w:tc>
      </w:tr>
      <w:tr w:rsidR="00B50001" w:rsidTr="00E211D5">
        <w:trPr>
          <w:trHeight w:val="32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 xml:space="preserve">Поточні зобов'язання і забезпечення </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5 096</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1 191</w:t>
            </w:r>
          </w:p>
        </w:tc>
      </w:tr>
      <w:tr w:rsidR="00B50001" w:rsidTr="00E211D5">
        <w:trPr>
          <w:trHeight w:val="32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Чистий фінансовий результат: прибуток (збиток)</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(1 363)</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(7 733)</w:t>
            </w:r>
          </w:p>
        </w:tc>
      </w:tr>
      <w:tr w:rsidR="00B50001" w:rsidTr="00E211D5">
        <w:trPr>
          <w:trHeight w:val="326"/>
          <w:tblCellSpacing w:w="22" w:type="dxa"/>
        </w:trPr>
        <w:tc>
          <w:tcPr>
            <w:tcW w:w="2918" w:type="pct"/>
            <w:hideMark/>
          </w:tcPr>
          <w:p w:rsidR="00B50001" w:rsidRDefault="00B50001">
            <w:pPr>
              <w:pStyle w:val="a6"/>
              <w:tabs>
                <w:tab w:val="left" w:pos="426"/>
              </w:tabs>
              <w:spacing w:before="0" w:beforeAutospacing="0" w:after="0" w:afterAutospacing="0" w:line="276" w:lineRule="auto"/>
              <w:rPr>
                <w:lang w:val="uk-UA" w:eastAsia="en-US"/>
              </w:rPr>
            </w:pPr>
            <w:r>
              <w:rPr>
                <w:lang w:val="uk-UA" w:eastAsia="en-US"/>
              </w:rPr>
              <w:t>Середньорічна кількість акцій (шт.)</w:t>
            </w:r>
          </w:p>
        </w:tc>
        <w:tc>
          <w:tcPr>
            <w:tcW w:w="765"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41 006</w:t>
            </w:r>
          </w:p>
        </w:tc>
        <w:tc>
          <w:tcPr>
            <w:tcW w:w="1224" w:type="pct"/>
            <w:hideMark/>
          </w:tcPr>
          <w:p w:rsidR="00B50001" w:rsidRDefault="00B50001">
            <w:pPr>
              <w:pStyle w:val="a6"/>
              <w:tabs>
                <w:tab w:val="left" w:pos="426"/>
              </w:tabs>
              <w:spacing w:before="0" w:beforeAutospacing="0" w:after="0" w:afterAutospacing="0" w:line="276" w:lineRule="auto"/>
              <w:jc w:val="center"/>
              <w:rPr>
                <w:lang w:val="uk-UA" w:eastAsia="en-US"/>
              </w:rPr>
            </w:pPr>
            <w:r>
              <w:rPr>
                <w:lang w:val="uk-UA" w:eastAsia="en-US"/>
              </w:rPr>
              <w:t>25 000</w:t>
            </w:r>
          </w:p>
        </w:tc>
      </w:tr>
    </w:tbl>
    <w:p w:rsidR="00B50001" w:rsidRPr="000677F6" w:rsidRDefault="00B50001" w:rsidP="002A4A92">
      <w:pPr>
        <w:pStyle w:val="a6"/>
        <w:tabs>
          <w:tab w:val="left" w:pos="426"/>
        </w:tabs>
        <w:spacing w:before="0" w:beforeAutospacing="0" w:after="0" w:afterAutospacing="0"/>
        <w:jc w:val="center"/>
        <w:rPr>
          <w:lang w:val="uk-UA"/>
        </w:rPr>
      </w:pPr>
    </w:p>
    <w:p w:rsidR="0041585C" w:rsidRPr="00945E1F" w:rsidRDefault="0041585C" w:rsidP="00BD1497">
      <w:pPr>
        <w:tabs>
          <w:tab w:val="left" w:pos="426"/>
        </w:tabs>
        <w:spacing w:after="0" w:line="240" w:lineRule="auto"/>
        <w:jc w:val="both"/>
        <w:rPr>
          <w:rFonts w:ascii="Times New Roman" w:hAnsi="Times New Roman" w:cs="Times New Roman"/>
          <w:sz w:val="24"/>
          <w:szCs w:val="24"/>
        </w:rPr>
      </w:pPr>
    </w:p>
    <w:sectPr w:rsidR="0041585C" w:rsidRPr="00945E1F" w:rsidSect="00FF1E06">
      <w:footerReference w:type="default" r:id="rId10"/>
      <w:pgSz w:w="11906" w:h="16838"/>
      <w:pgMar w:top="851" w:right="707"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0EB" w:rsidRDefault="006470EB" w:rsidP="009131BC">
      <w:pPr>
        <w:spacing w:after="0" w:line="240" w:lineRule="auto"/>
      </w:pPr>
      <w:r>
        <w:separator/>
      </w:r>
    </w:p>
  </w:endnote>
  <w:endnote w:type="continuationSeparator" w:id="0">
    <w:p w:rsidR="006470EB" w:rsidRDefault="006470EB" w:rsidP="0091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Courier New">
    <w:altName w:val="?l?r ???f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ucidasans"/>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ED" w:rsidRDefault="00DA29ED">
    <w:pPr>
      <w:pStyle w:val="ab"/>
    </w:pPr>
    <w:r>
      <w:rPr>
        <w:lang w:val="uk-UA"/>
      </w:rPr>
      <w:t xml:space="preserve">                                                                                                                                                                                 </w:t>
    </w:r>
    <w:sdt>
      <w:sdtPr>
        <w:id w:val="103962891"/>
        <w:docPartObj>
          <w:docPartGallery w:val="Page Numbers (Bottom of Page)"/>
          <w:docPartUnique/>
        </w:docPartObj>
      </w:sdtPr>
      <w:sdtEndPr/>
      <w:sdtContent>
        <w:r w:rsidR="00BF09AA">
          <w:fldChar w:fldCharType="begin"/>
        </w:r>
        <w:r w:rsidR="00BF09AA">
          <w:instrText xml:space="preserve"> PAGE   \* MERGEFORMAT </w:instrText>
        </w:r>
        <w:r w:rsidR="00BF09AA">
          <w:fldChar w:fldCharType="separate"/>
        </w:r>
        <w:r w:rsidR="00BC2544">
          <w:rPr>
            <w:noProof/>
          </w:rPr>
          <w:t>3</w:t>
        </w:r>
        <w:r w:rsidR="00BF09AA">
          <w:rPr>
            <w:noProof/>
          </w:rPr>
          <w:fldChar w:fldCharType="end"/>
        </w:r>
      </w:sdtContent>
    </w:sdt>
  </w:p>
  <w:p w:rsidR="00DA29ED" w:rsidRDefault="00DA29E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0EB" w:rsidRDefault="006470EB" w:rsidP="009131BC">
      <w:pPr>
        <w:spacing w:after="0" w:line="240" w:lineRule="auto"/>
      </w:pPr>
      <w:r>
        <w:separator/>
      </w:r>
    </w:p>
  </w:footnote>
  <w:footnote w:type="continuationSeparator" w:id="0">
    <w:p w:rsidR="006470EB" w:rsidRDefault="006470EB" w:rsidP="009131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87F"/>
    <w:multiLevelType w:val="hybridMultilevel"/>
    <w:tmpl w:val="FC76D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D0409"/>
    <w:multiLevelType w:val="hybridMultilevel"/>
    <w:tmpl w:val="00D8AC7C"/>
    <w:lvl w:ilvl="0" w:tplc="D1D0B91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61E3D"/>
    <w:multiLevelType w:val="hybridMultilevel"/>
    <w:tmpl w:val="2E2A5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B4D09"/>
    <w:multiLevelType w:val="hybridMultilevel"/>
    <w:tmpl w:val="8BF83788"/>
    <w:lvl w:ilvl="0" w:tplc="5DDE993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E15D66"/>
    <w:multiLevelType w:val="hybridMultilevel"/>
    <w:tmpl w:val="A8F8B4C6"/>
    <w:lvl w:ilvl="0" w:tplc="28A4AA08">
      <w:start w:val="1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7061A2"/>
    <w:multiLevelType w:val="hybridMultilevel"/>
    <w:tmpl w:val="86C81924"/>
    <w:lvl w:ilvl="0" w:tplc="0114BE7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057CE0"/>
    <w:multiLevelType w:val="hybridMultilevel"/>
    <w:tmpl w:val="D96A6FC0"/>
    <w:lvl w:ilvl="0" w:tplc="71C4FC54">
      <w:start w:val="1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FF4B4C"/>
    <w:multiLevelType w:val="hybridMultilevel"/>
    <w:tmpl w:val="A5A8AF90"/>
    <w:lvl w:ilvl="0" w:tplc="BF386CF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4C9B2087"/>
    <w:multiLevelType w:val="hybridMultilevel"/>
    <w:tmpl w:val="97FE9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E112A0"/>
    <w:multiLevelType w:val="hybridMultilevel"/>
    <w:tmpl w:val="DD385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EA3F4B"/>
    <w:multiLevelType w:val="hybridMultilevel"/>
    <w:tmpl w:val="491E844C"/>
    <w:lvl w:ilvl="0" w:tplc="D8ACC7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C53B8E"/>
    <w:multiLevelType w:val="hybridMultilevel"/>
    <w:tmpl w:val="6082FABC"/>
    <w:lvl w:ilvl="0" w:tplc="3692E470">
      <w:start w:val="1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4"/>
  </w:num>
  <w:num w:numId="4">
    <w:abstractNumId w:val="11"/>
  </w:num>
  <w:num w:numId="5">
    <w:abstractNumId w:val="0"/>
  </w:num>
  <w:num w:numId="6">
    <w:abstractNumId w:val="10"/>
  </w:num>
  <w:num w:numId="7">
    <w:abstractNumId w:val="5"/>
  </w:num>
  <w:num w:numId="8">
    <w:abstractNumId w:val="8"/>
  </w:num>
  <w:num w:numId="9">
    <w:abstractNumId w:val="9"/>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BB"/>
    <w:rsid w:val="00010CF7"/>
    <w:rsid w:val="00011FBD"/>
    <w:rsid w:val="00012A44"/>
    <w:rsid w:val="00014BF4"/>
    <w:rsid w:val="00021791"/>
    <w:rsid w:val="00023170"/>
    <w:rsid w:val="00031055"/>
    <w:rsid w:val="00031E58"/>
    <w:rsid w:val="00032F98"/>
    <w:rsid w:val="000370D3"/>
    <w:rsid w:val="00041156"/>
    <w:rsid w:val="00046597"/>
    <w:rsid w:val="000537C2"/>
    <w:rsid w:val="0006172E"/>
    <w:rsid w:val="00061EA8"/>
    <w:rsid w:val="0006635D"/>
    <w:rsid w:val="000663B4"/>
    <w:rsid w:val="000677F6"/>
    <w:rsid w:val="000708B8"/>
    <w:rsid w:val="000850FD"/>
    <w:rsid w:val="000873F1"/>
    <w:rsid w:val="00087D3C"/>
    <w:rsid w:val="00094FA3"/>
    <w:rsid w:val="000A7463"/>
    <w:rsid w:val="000A7655"/>
    <w:rsid w:val="000B00FA"/>
    <w:rsid w:val="000B0D9C"/>
    <w:rsid w:val="000B1E59"/>
    <w:rsid w:val="000B561E"/>
    <w:rsid w:val="000D7435"/>
    <w:rsid w:val="000E34A0"/>
    <w:rsid w:val="000F4AD2"/>
    <w:rsid w:val="001017D1"/>
    <w:rsid w:val="00101F7B"/>
    <w:rsid w:val="00107D61"/>
    <w:rsid w:val="00111C27"/>
    <w:rsid w:val="0011263A"/>
    <w:rsid w:val="00115941"/>
    <w:rsid w:val="00117EE1"/>
    <w:rsid w:val="00130A9F"/>
    <w:rsid w:val="00132743"/>
    <w:rsid w:val="00134F0C"/>
    <w:rsid w:val="00136CA3"/>
    <w:rsid w:val="0014514B"/>
    <w:rsid w:val="00163A62"/>
    <w:rsid w:val="00166183"/>
    <w:rsid w:val="00167415"/>
    <w:rsid w:val="00174693"/>
    <w:rsid w:val="001815F1"/>
    <w:rsid w:val="00196156"/>
    <w:rsid w:val="001D5196"/>
    <w:rsid w:val="001D697E"/>
    <w:rsid w:val="001E0DAB"/>
    <w:rsid w:val="001E37D2"/>
    <w:rsid w:val="001E4547"/>
    <w:rsid w:val="001E48D8"/>
    <w:rsid w:val="001E5A19"/>
    <w:rsid w:val="001F1B0B"/>
    <w:rsid w:val="001F3550"/>
    <w:rsid w:val="00211A2E"/>
    <w:rsid w:val="00220CDA"/>
    <w:rsid w:val="002252A6"/>
    <w:rsid w:val="002272DE"/>
    <w:rsid w:val="0026014B"/>
    <w:rsid w:val="00264673"/>
    <w:rsid w:val="00267B08"/>
    <w:rsid w:val="00267D91"/>
    <w:rsid w:val="002A0E0D"/>
    <w:rsid w:val="002A4A92"/>
    <w:rsid w:val="002D00A3"/>
    <w:rsid w:val="002D092D"/>
    <w:rsid w:val="002D1555"/>
    <w:rsid w:val="002D2AC4"/>
    <w:rsid w:val="002D40FB"/>
    <w:rsid w:val="002D6E6F"/>
    <w:rsid w:val="002D771A"/>
    <w:rsid w:val="002E4333"/>
    <w:rsid w:val="002F02ED"/>
    <w:rsid w:val="002F0FF3"/>
    <w:rsid w:val="002F2A03"/>
    <w:rsid w:val="002F57B5"/>
    <w:rsid w:val="002F6F62"/>
    <w:rsid w:val="002F713F"/>
    <w:rsid w:val="00300041"/>
    <w:rsid w:val="00300624"/>
    <w:rsid w:val="0031147B"/>
    <w:rsid w:val="0031532C"/>
    <w:rsid w:val="00320996"/>
    <w:rsid w:val="003229EF"/>
    <w:rsid w:val="00325874"/>
    <w:rsid w:val="00334204"/>
    <w:rsid w:val="00336EC1"/>
    <w:rsid w:val="0034439C"/>
    <w:rsid w:val="00346CA4"/>
    <w:rsid w:val="00356106"/>
    <w:rsid w:val="00364AFE"/>
    <w:rsid w:val="00386A3E"/>
    <w:rsid w:val="003A0689"/>
    <w:rsid w:val="003A23EF"/>
    <w:rsid w:val="003B230F"/>
    <w:rsid w:val="003D1839"/>
    <w:rsid w:val="003D6721"/>
    <w:rsid w:val="003E0947"/>
    <w:rsid w:val="003E276D"/>
    <w:rsid w:val="003E42FB"/>
    <w:rsid w:val="003E520C"/>
    <w:rsid w:val="003E742C"/>
    <w:rsid w:val="003F2162"/>
    <w:rsid w:val="003F448A"/>
    <w:rsid w:val="003F497E"/>
    <w:rsid w:val="003F4C65"/>
    <w:rsid w:val="00405733"/>
    <w:rsid w:val="00414750"/>
    <w:rsid w:val="0041585C"/>
    <w:rsid w:val="00432675"/>
    <w:rsid w:val="00440176"/>
    <w:rsid w:val="0044793B"/>
    <w:rsid w:val="0045552C"/>
    <w:rsid w:val="00456FD9"/>
    <w:rsid w:val="0046038D"/>
    <w:rsid w:val="00463C82"/>
    <w:rsid w:val="004715ED"/>
    <w:rsid w:val="00480078"/>
    <w:rsid w:val="00482138"/>
    <w:rsid w:val="004932CC"/>
    <w:rsid w:val="0049610D"/>
    <w:rsid w:val="004A381C"/>
    <w:rsid w:val="004B2BA5"/>
    <w:rsid w:val="004C2FA6"/>
    <w:rsid w:val="004D0B24"/>
    <w:rsid w:val="004E412B"/>
    <w:rsid w:val="004E644F"/>
    <w:rsid w:val="004F4DA3"/>
    <w:rsid w:val="005156DA"/>
    <w:rsid w:val="0052358C"/>
    <w:rsid w:val="00533FF4"/>
    <w:rsid w:val="00540439"/>
    <w:rsid w:val="00545974"/>
    <w:rsid w:val="0055344A"/>
    <w:rsid w:val="0055459F"/>
    <w:rsid w:val="00576475"/>
    <w:rsid w:val="00583A5E"/>
    <w:rsid w:val="0059122E"/>
    <w:rsid w:val="00592516"/>
    <w:rsid w:val="00592728"/>
    <w:rsid w:val="00595B72"/>
    <w:rsid w:val="005965B7"/>
    <w:rsid w:val="00596821"/>
    <w:rsid w:val="005B43D3"/>
    <w:rsid w:val="005B5BBD"/>
    <w:rsid w:val="005C77FE"/>
    <w:rsid w:val="005D06DF"/>
    <w:rsid w:val="005D357C"/>
    <w:rsid w:val="005D38A8"/>
    <w:rsid w:val="005D5C74"/>
    <w:rsid w:val="005E1084"/>
    <w:rsid w:val="005E1A5C"/>
    <w:rsid w:val="005E2678"/>
    <w:rsid w:val="005F09E3"/>
    <w:rsid w:val="005F5DC8"/>
    <w:rsid w:val="00600CFB"/>
    <w:rsid w:val="00607E50"/>
    <w:rsid w:val="00615BF9"/>
    <w:rsid w:val="00615E8D"/>
    <w:rsid w:val="00632EC8"/>
    <w:rsid w:val="006360C7"/>
    <w:rsid w:val="0064233F"/>
    <w:rsid w:val="006470EB"/>
    <w:rsid w:val="00647969"/>
    <w:rsid w:val="006501A4"/>
    <w:rsid w:val="006619F7"/>
    <w:rsid w:val="006634FD"/>
    <w:rsid w:val="00666676"/>
    <w:rsid w:val="0067119F"/>
    <w:rsid w:val="006818FE"/>
    <w:rsid w:val="006836D4"/>
    <w:rsid w:val="006A6E40"/>
    <w:rsid w:val="006B7B2B"/>
    <w:rsid w:val="006D0EFC"/>
    <w:rsid w:val="006D24B8"/>
    <w:rsid w:val="006F21A2"/>
    <w:rsid w:val="006F6EF1"/>
    <w:rsid w:val="00724B00"/>
    <w:rsid w:val="00725A82"/>
    <w:rsid w:val="00733915"/>
    <w:rsid w:val="007401E3"/>
    <w:rsid w:val="0074450E"/>
    <w:rsid w:val="00780BF0"/>
    <w:rsid w:val="00781BA7"/>
    <w:rsid w:val="007855ED"/>
    <w:rsid w:val="00794DB0"/>
    <w:rsid w:val="00795D38"/>
    <w:rsid w:val="007A33CD"/>
    <w:rsid w:val="007A5A98"/>
    <w:rsid w:val="007B34EA"/>
    <w:rsid w:val="007C069E"/>
    <w:rsid w:val="007E4632"/>
    <w:rsid w:val="007F2992"/>
    <w:rsid w:val="007F51A4"/>
    <w:rsid w:val="007F707D"/>
    <w:rsid w:val="00800FDA"/>
    <w:rsid w:val="00816D36"/>
    <w:rsid w:val="00822CDB"/>
    <w:rsid w:val="008336E6"/>
    <w:rsid w:val="00840977"/>
    <w:rsid w:val="00846005"/>
    <w:rsid w:val="00852B95"/>
    <w:rsid w:val="00853B93"/>
    <w:rsid w:val="00860F68"/>
    <w:rsid w:val="00863913"/>
    <w:rsid w:val="00863CEA"/>
    <w:rsid w:val="00864381"/>
    <w:rsid w:val="00866923"/>
    <w:rsid w:val="00881678"/>
    <w:rsid w:val="00882F1C"/>
    <w:rsid w:val="00884BE8"/>
    <w:rsid w:val="00887203"/>
    <w:rsid w:val="00887D31"/>
    <w:rsid w:val="00894EEA"/>
    <w:rsid w:val="008A5408"/>
    <w:rsid w:val="008A6AE2"/>
    <w:rsid w:val="008A7A0C"/>
    <w:rsid w:val="008B3080"/>
    <w:rsid w:val="008C3ACF"/>
    <w:rsid w:val="008D0FF6"/>
    <w:rsid w:val="008F0229"/>
    <w:rsid w:val="009007DF"/>
    <w:rsid w:val="009105F7"/>
    <w:rsid w:val="0091252B"/>
    <w:rsid w:val="009131BC"/>
    <w:rsid w:val="009136D5"/>
    <w:rsid w:val="00922BF1"/>
    <w:rsid w:val="0092705C"/>
    <w:rsid w:val="00927B65"/>
    <w:rsid w:val="00940BEF"/>
    <w:rsid w:val="009411FF"/>
    <w:rsid w:val="009450E5"/>
    <w:rsid w:val="00945E1F"/>
    <w:rsid w:val="009500AE"/>
    <w:rsid w:val="0095046F"/>
    <w:rsid w:val="00950B7E"/>
    <w:rsid w:val="0095365B"/>
    <w:rsid w:val="00960540"/>
    <w:rsid w:val="009B12D3"/>
    <w:rsid w:val="009C4E48"/>
    <w:rsid w:val="009C567A"/>
    <w:rsid w:val="009D4C7B"/>
    <w:rsid w:val="009E122C"/>
    <w:rsid w:val="009E2713"/>
    <w:rsid w:val="009E3359"/>
    <w:rsid w:val="009F174B"/>
    <w:rsid w:val="009F2826"/>
    <w:rsid w:val="009F3FE9"/>
    <w:rsid w:val="009F5A36"/>
    <w:rsid w:val="00A0391A"/>
    <w:rsid w:val="00A16AAC"/>
    <w:rsid w:val="00A25E76"/>
    <w:rsid w:val="00A443D9"/>
    <w:rsid w:val="00A44453"/>
    <w:rsid w:val="00A7600A"/>
    <w:rsid w:val="00A82A07"/>
    <w:rsid w:val="00AA30BB"/>
    <w:rsid w:val="00AA6752"/>
    <w:rsid w:val="00AB0A61"/>
    <w:rsid w:val="00AB2D3D"/>
    <w:rsid w:val="00AB5FAF"/>
    <w:rsid w:val="00AC1C72"/>
    <w:rsid w:val="00AC20F4"/>
    <w:rsid w:val="00AC55E9"/>
    <w:rsid w:val="00AF6FBD"/>
    <w:rsid w:val="00B0401B"/>
    <w:rsid w:val="00B10029"/>
    <w:rsid w:val="00B21E48"/>
    <w:rsid w:val="00B33A13"/>
    <w:rsid w:val="00B34DF1"/>
    <w:rsid w:val="00B372E9"/>
    <w:rsid w:val="00B4196A"/>
    <w:rsid w:val="00B41E93"/>
    <w:rsid w:val="00B4365C"/>
    <w:rsid w:val="00B50001"/>
    <w:rsid w:val="00B5321C"/>
    <w:rsid w:val="00B54C59"/>
    <w:rsid w:val="00B56B64"/>
    <w:rsid w:val="00B60441"/>
    <w:rsid w:val="00B65225"/>
    <w:rsid w:val="00B76149"/>
    <w:rsid w:val="00B81596"/>
    <w:rsid w:val="00B82A91"/>
    <w:rsid w:val="00BA1DE4"/>
    <w:rsid w:val="00BB0DB0"/>
    <w:rsid w:val="00BB56FE"/>
    <w:rsid w:val="00BB7E5B"/>
    <w:rsid w:val="00BC241B"/>
    <w:rsid w:val="00BC2544"/>
    <w:rsid w:val="00BC6621"/>
    <w:rsid w:val="00BD10C5"/>
    <w:rsid w:val="00BD1497"/>
    <w:rsid w:val="00BD7D18"/>
    <w:rsid w:val="00BE187A"/>
    <w:rsid w:val="00BF09AA"/>
    <w:rsid w:val="00BF4C51"/>
    <w:rsid w:val="00BF6969"/>
    <w:rsid w:val="00C039D9"/>
    <w:rsid w:val="00C414A0"/>
    <w:rsid w:val="00C433DA"/>
    <w:rsid w:val="00C46340"/>
    <w:rsid w:val="00C50881"/>
    <w:rsid w:val="00C52872"/>
    <w:rsid w:val="00C54526"/>
    <w:rsid w:val="00C660E6"/>
    <w:rsid w:val="00C716BB"/>
    <w:rsid w:val="00C75A00"/>
    <w:rsid w:val="00C83DAB"/>
    <w:rsid w:val="00C94470"/>
    <w:rsid w:val="00C9600C"/>
    <w:rsid w:val="00CB09DA"/>
    <w:rsid w:val="00CB5C6C"/>
    <w:rsid w:val="00CB5D65"/>
    <w:rsid w:val="00CC0462"/>
    <w:rsid w:val="00CC6A49"/>
    <w:rsid w:val="00CD52B1"/>
    <w:rsid w:val="00CE42AF"/>
    <w:rsid w:val="00CF1D20"/>
    <w:rsid w:val="00CF564B"/>
    <w:rsid w:val="00D069BC"/>
    <w:rsid w:val="00D10AFD"/>
    <w:rsid w:val="00D22600"/>
    <w:rsid w:val="00D52DF5"/>
    <w:rsid w:val="00D53805"/>
    <w:rsid w:val="00D54476"/>
    <w:rsid w:val="00D551BB"/>
    <w:rsid w:val="00D56784"/>
    <w:rsid w:val="00D64C2E"/>
    <w:rsid w:val="00D6551C"/>
    <w:rsid w:val="00D75909"/>
    <w:rsid w:val="00D8104A"/>
    <w:rsid w:val="00DA29ED"/>
    <w:rsid w:val="00DB498C"/>
    <w:rsid w:val="00DB592D"/>
    <w:rsid w:val="00DB60F0"/>
    <w:rsid w:val="00DD3BE4"/>
    <w:rsid w:val="00DD54B0"/>
    <w:rsid w:val="00DE7920"/>
    <w:rsid w:val="00DF6051"/>
    <w:rsid w:val="00E06C24"/>
    <w:rsid w:val="00E12E1A"/>
    <w:rsid w:val="00E15350"/>
    <w:rsid w:val="00E164D0"/>
    <w:rsid w:val="00E17D7F"/>
    <w:rsid w:val="00E211D5"/>
    <w:rsid w:val="00E24C5C"/>
    <w:rsid w:val="00E35781"/>
    <w:rsid w:val="00E46E51"/>
    <w:rsid w:val="00E674AD"/>
    <w:rsid w:val="00E8011F"/>
    <w:rsid w:val="00E801CE"/>
    <w:rsid w:val="00E82A8E"/>
    <w:rsid w:val="00EA20BB"/>
    <w:rsid w:val="00EA34AD"/>
    <w:rsid w:val="00EA4864"/>
    <w:rsid w:val="00EA6DB1"/>
    <w:rsid w:val="00EB2C1D"/>
    <w:rsid w:val="00EB7DAD"/>
    <w:rsid w:val="00EC1A5E"/>
    <w:rsid w:val="00ED4066"/>
    <w:rsid w:val="00ED5CE5"/>
    <w:rsid w:val="00ED6BBA"/>
    <w:rsid w:val="00EE26F4"/>
    <w:rsid w:val="00EE379C"/>
    <w:rsid w:val="00EF1F42"/>
    <w:rsid w:val="00EF5A4B"/>
    <w:rsid w:val="00EF64A3"/>
    <w:rsid w:val="00F0191A"/>
    <w:rsid w:val="00F01BFB"/>
    <w:rsid w:val="00F06562"/>
    <w:rsid w:val="00F165BE"/>
    <w:rsid w:val="00F16BD4"/>
    <w:rsid w:val="00F24FE2"/>
    <w:rsid w:val="00F2630C"/>
    <w:rsid w:val="00F26B17"/>
    <w:rsid w:val="00F27A82"/>
    <w:rsid w:val="00F3374E"/>
    <w:rsid w:val="00F33AF6"/>
    <w:rsid w:val="00F33C95"/>
    <w:rsid w:val="00F430AE"/>
    <w:rsid w:val="00F50279"/>
    <w:rsid w:val="00F60073"/>
    <w:rsid w:val="00F72E26"/>
    <w:rsid w:val="00F73935"/>
    <w:rsid w:val="00F833B2"/>
    <w:rsid w:val="00F92070"/>
    <w:rsid w:val="00FA52F2"/>
    <w:rsid w:val="00FA7F29"/>
    <w:rsid w:val="00FB16BC"/>
    <w:rsid w:val="00FB46E3"/>
    <w:rsid w:val="00FB7573"/>
    <w:rsid w:val="00FC0DF1"/>
    <w:rsid w:val="00FC2FD1"/>
    <w:rsid w:val="00FD589F"/>
    <w:rsid w:val="00FD5F29"/>
    <w:rsid w:val="00FD74D9"/>
    <w:rsid w:val="00FF1E06"/>
    <w:rsid w:val="00FF5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716BB"/>
    <w:pPr>
      <w:keepNext/>
      <w:spacing w:after="0" w:line="240" w:lineRule="auto"/>
      <w:jc w:val="both"/>
      <w:outlineLvl w:val="2"/>
    </w:pPr>
    <w:rPr>
      <w:rFonts w:ascii="Times New Roman" w:eastAsia="Times New Roman" w:hAnsi="Times New Roman" w:cs="Times New Roman"/>
      <w:b/>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716BB"/>
    <w:rPr>
      <w:rFonts w:ascii="Times New Roman" w:eastAsia="Times New Roman" w:hAnsi="Times New Roman" w:cs="Times New Roman"/>
      <w:b/>
      <w:sz w:val="24"/>
      <w:szCs w:val="24"/>
      <w:lang w:val="uk-UA" w:eastAsia="ru-RU"/>
    </w:rPr>
  </w:style>
  <w:style w:type="paragraph" w:styleId="a3">
    <w:name w:val="Body Text"/>
    <w:basedOn w:val="a"/>
    <w:link w:val="a4"/>
    <w:semiHidden/>
    <w:rsid w:val="00C716BB"/>
    <w:pPr>
      <w:spacing w:after="0" w:line="240" w:lineRule="auto"/>
      <w:jc w:val="both"/>
    </w:pPr>
    <w:rPr>
      <w:rFonts w:ascii="Times New Roman" w:eastAsia="Times New Roman" w:hAnsi="Times New Roman" w:cs="Times New Roman"/>
      <w:sz w:val="24"/>
      <w:szCs w:val="24"/>
      <w:lang w:val="uk-UA"/>
    </w:rPr>
  </w:style>
  <w:style w:type="character" w:customStyle="1" w:styleId="a4">
    <w:name w:val="Основной текст Знак"/>
    <w:basedOn w:val="a0"/>
    <w:link w:val="a3"/>
    <w:semiHidden/>
    <w:rsid w:val="00C716BB"/>
    <w:rPr>
      <w:rFonts w:ascii="Times New Roman" w:eastAsia="Times New Roman" w:hAnsi="Times New Roman" w:cs="Times New Roman"/>
      <w:sz w:val="24"/>
      <w:szCs w:val="24"/>
      <w:lang w:val="uk-UA" w:eastAsia="ru-RU"/>
    </w:rPr>
  </w:style>
  <w:style w:type="paragraph" w:customStyle="1" w:styleId="21">
    <w:name w:val="Основной текст 21"/>
    <w:basedOn w:val="a"/>
    <w:rsid w:val="00C716BB"/>
    <w:pPr>
      <w:spacing w:after="0" w:line="240" w:lineRule="auto"/>
      <w:ind w:firstLine="851"/>
      <w:jc w:val="both"/>
    </w:pPr>
    <w:rPr>
      <w:rFonts w:ascii="Times New Roman" w:eastAsia="Times New Roman" w:hAnsi="Times New Roman" w:cs="Times New Roman"/>
      <w:sz w:val="24"/>
      <w:szCs w:val="20"/>
    </w:rPr>
  </w:style>
  <w:style w:type="paragraph" w:styleId="a5">
    <w:name w:val="No Spacing"/>
    <w:uiPriority w:val="1"/>
    <w:qFormat/>
    <w:rsid w:val="00C716BB"/>
    <w:pPr>
      <w:spacing w:after="0" w:line="240" w:lineRule="auto"/>
    </w:pPr>
  </w:style>
  <w:style w:type="paragraph" w:styleId="a6">
    <w:name w:val="Normal (Web)"/>
    <w:basedOn w:val="a"/>
    <w:uiPriority w:val="99"/>
    <w:unhideWhenUsed/>
    <w:rsid w:val="00C716B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960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600C"/>
    <w:rPr>
      <w:rFonts w:ascii="Tahoma" w:hAnsi="Tahoma" w:cs="Tahoma"/>
      <w:sz w:val="16"/>
      <w:szCs w:val="16"/>
    </w:rPr>
  </w:style>
  <w:style w:type="paragraph" w:styleId="a9">
    <w:name w:val="header"/>
    <w:basedOn w:val="a"/>
    <w:link w:val="aa"/>
    <w:uiPriority w:val="99"/>
    <w:semiHidden/>
    <w:unhideWhenUsed/>
    <w:rsid w:val="009131B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131BC"/>
  </w:style>
  <w:style w:type="paragraph" w:styleId="ab">
    <w:name w:val="footer"/>
    <w:basedOn w:val="a"/>
    <w:link w:val="ac"/>
    <w:uiPriority w:val="99"/>
    <w:unhideWhenUsed/>
    <w:rsid w:val="009131B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131BC"/>
  </w:style>
  <w:style w:type="paragraph" w:styleId="ad">
    <w:name w:val="List Paragraph"/>
    <w:basedOn w:val="a"/>
    <w:uiPriority w:val="34"/>
    <w:qFormat/>
    <w:rsid w:val="00130A9F"/>
    <w:pPr>
      <w:ind w:left="720"/>
      <w:contextualSpacing/>
    </w:pPr>
  </w:style>
  <w:style w:type="character" w:styleId="ae">
    <w:name w:val="Hyperlink"/>
    <w:basedOn w:val="a0"/>
    <w:uiPriority w:val="99"/>
    <w:unhideWhenUsed/>
    <w:rsid w:val="00134F0C"/>
    <w:rPr>
      <w:color w:val="0000FF"/>
      <w:u w:val="single"/>
    </w:rPr>
  </w:style>
  <w:style w:type="character" w:styleId="af">
    <w:name w:val="Strong"/>
    <w:basedOn w:val="a0"/>
    <w:uiPriority w:val="22"/>
    <w:qFormat/>
    <w:rsid w:val="005D357C"/>
    <w:rPr>
      <w:b/>
      <w:bCs/>
    </w:rPr>
  </w:style>
  <w:style w:type="character" w:styleId="af0">
    <w:name w:val="Emphasis"/>
    <w:basedOn w:val="a0"/>
    <w:uiPriority w:val="20"/>
    <w:qFormat/>
    <w:rsid w:val="009105F7"/>
    <w:rPr>
      <w:i/>
      <w:iCs/>
    </w:rPr>
  </w:style>
  <w:style w:type="character" w:customStyle="1" w:styleId="apple-converted-space">
    <w:name w:val="apple-converted-space"/>
    <w:basedOn w:val="a0"/>
    <w:rsid w:val="009105F7"/>
  </w:style>
  <w:style w:type="paragraph" w:styleId="af1">
    <w:name w:val="Body Text Indent"/>
    <w:basedOn w:val="a"/>
    <w:link w:val="af2"/>
    <w:uiPriority w:val="99"/>
    <w:semiHidden/>
    <w:unhideWhenUsed/>
    <w:rsid w:val="00940BEF"/>
    <w:pPr>
      <w:spacing w:after="120"/>
      <w:ind w:left="283"/>
    </w:pPr>
  </w:style>
  <w:style w:type="character" w:customStyle="1" w:styleId="af2">
    <w:name w:val="Основной текст с отступом Знак"/>
    <w:basedOn w:val="a0"/>
    <w:link w:val="af1"/>
    <w:uiPriority w:val="99"/>
    <w:semiHidden/>
    <w:rsid w:val="00940BEF"/>
  </w:style>
  <w:style w:type="character" w:styleId="af3">
    <w:name w:val="Placeholder Text"/>
    <w:basedOn w:val="a0"/>
    <w:uiPriority w:val="99"/>
    <w:semiHidden/>
    <w:rsid w:val="000B0D9C"/>
    <w:rPr>
      <w:color w:val="808080"/>
    </w:rPr>
  </w:style>
  <w:style w:type="paragraph" w:customStyle="1" w:styleId="Default">
    <w:name w:val="Default"/>
    <w:rsid w:val="000A765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716BB"/>
    <w:pPr>
      <w:keepNext/>
      <w:spacing w:after="0" w:line="240" w:lineRule="auto"/>
      <w:jc w:val="both"/>
      <w:outlineLvl w:val="2"/>
    </w:pPr>
    <w:rPr>
      <w:rFonts w:ascii="Times New Roman" w:eastAsia="Times New Roman" w:hAnsi="Times New Roman" w:cs="Times New Roman"/>
      <w:b/>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716BB"/>
    <w:rPr>
      <w:rFonts w:ascii="Times New Roman" w:eastAsia="Times New Roman" w:hAnsi="Times New Roman" w:cs="Times New Roman"/>
      <w:b/>
      <w:sz w:val="24"/>
      <w:szCs w:val="24"/>
      <w:lang w:val="uk-UA" w:eastAsia="ru-RU"/>
    </w:rPr>
  </w:style>
  <w:style w:type="paragraph" w:styleId="a3">
    <w:name w:val="Body Text"/>
    <w:basedOn w:val="a"/>
    <w:link w:val="a4"/>
    <w:semiHidden/>
    <w:rsid w:val="00C716BB"/>
    <w:pPr>
      <w:spacing w:after="0" w:line="240" w:lineRule="auto"/>
      <w:jc w:val="both"/>
    </w:pPr>
    <w:rPr>
      <w:rFonts w:ascii="Times New Roman" w:eastAsia="Times New Roman" w:hAnsi="Times New Roman" w:cs="Times New Roman"/>
      <w:sz w:val="24"/>
      <w:szCs w:val="24"/>
      <w:lang w:val="uk-UA"/>
    </w:rPr>
  </w:style>
  <w:style w:type="character" w:customStyle="1" w:styleId="a4">
    <w:name w:val="Основной текст Знак"/>
    <w:basedOn w:val="a0"/>
    <w:link w:val="a3"/>
    <w:semiHidden/>
    <w:rsid w:val="00C716BB"/>
    <w:rPr>
      <w:rFonts w:ascii="Times New Roman" w:eastAsia="Times New Roman" w:hAnsi="Times New Roman" w:cs="Times New Roman"/>
      <w:sz w:val="24"/>
      <w:szCs w:val="24"/>
      <w:lang w:val="uk-UA" w:eastAsia="ru-RU"/>
    </w:rPr>
  </w:style>
  <w:style w:type="paragraph" w:customStyle="1" w:styleId="21">
    <w:name w:val="Основной текст 21"/>
    <w:basedOn w:val="a"/>
    <w:rsid w:val="00C716BB"/>
    <w:pPr>
      <w:spacing w:after="0" w:line="240" w:lineRule="auto"/>
      <w:ind w:firstLine="851"/>
      <w:jc w:val="both"/>
    </w:pPr>
    <w:rPr>
      <w:rFonts w:ascii="Times New Roman" w:eastAsia="Times New Roman" w:hAnsi="Times New Roman" w:cs="Times New Roman"/>
      <w:sz w:val="24"/>
      <w:szCs w:val="20"/>
    </w:rPr>
  </w:style>
  <w:style w:type="paragraph" w:styleId="a5">
    <w:name w:val="No Spacing"/>
    <w:uiPriority w:val="1"/>
    <w:qFormat/>
    <w:rsid w:val="00C716BB"/>
    <w:pPr>
      <w:spacing w:after="0" w:line="240" w:lineRule="auto"/>
    </w:pPr>
  </w:style>
  <w:style w:type="paragraph" w:styleId="a6">
    <w:name w:val="Normal (Web)"/>
    <w:basedOn w:val="a"/>
    <w:uiPriority w:val="99"/>
    <w:unhideWhenUsed/>
    <w:rsid w:val="00C716B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960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600C"/>
    <w:rPr>
      <w:rFonts w:ascii="Tahoma" w:hAnsi="Tahoma" w:cs="Tahoma"/>
      <w:sz w:val="16"/>
      <w:szCs w:val="16"/>
    </w:rPr>
  </w:style>
  <w:style w:type="paragraph" w:styleId="a9">
    <w:name w:val="header"/>
    <w:basedOn w:val="a"/>
    <w:link w:val="aa"/>
    <w:uiPriority w:val="99"/>
    <w:semiHidden/>
    <w:unhideWhenUsed/>
    <w:rsid w:val="009131B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131BC"/>
  </w:style>
  <w:style w:type="paragraph" w:styleId="ab">
    <w:name w:val="footer"/>
    <w:basedOn w:val="a"/>
    <w:link w:val="ac"/>
    <w:uiPriority w:val="99"/>
    <w:unhideWhenUsed/>
    <w:rsid w:val="009131B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131BC"/>
  </w:style>
  <w:style w:type="paragraph" w:styleId="ad">
    <w:name w:val="List Paragraph"/>
    <w:basedOn w:val="a"/>
    <w:uiPriority w:val="34"/>
    <w:qFormat/>
    <w:rsid w:val="00130A9F"/>
    <w:pPr>
      <w:ind w:left="720"/>
      <w:contextualSpacing/>
    </w:pPr>
  </w:style>
  <w:style w:type="character" w:styleId="ae">
    <w:name w:val="Hyperlink"/>
    <w:basedOn w:val="a0"/>
    <w:uiPriority w:val="99"/>
    <w:unhideWhenUsed/>
    <w:rsid w:val="00134F0C"/>
    <w:rPr>
      <w:color w:val="0000FF"/>
      <w:u w:val="single"/>
    </w:rPr>
  </w:style>
  <w:style w:type="character" w:styleId="af">
    <w:name w:val="Strong"/>
    <w:basedOn w:val="a0"/>
    <w:uiPriority w:val="22"/>
    <w:qFormat/>
    <w:rsid w:val="005D357C"/>
    <w:rPr>
      <w:b/>
      <w:bCs/>
    </w:rPr>
  </w:style>
  <w:style w:type="character" w:styleId="af0">
    <w:name w:val="Emphasis"/>
    <w:basedOn w:val="a0"/>
    <w:uiPriority w:val="20"/>
    <w:qFormat/>
    <w:rsid w:val="009105F7"/>
    <w:rPr>
      <w:i/>
      <w:iCs/>
    </w:rPr>
  </w:style>
  <w:style w:type="character" w:customStyle="1" w:styleId="apple-converted-space">
    <w:name w:val="apple-converted-space"/>
    <w:basedOn w:val="a0"/>
    <w:rsid w:val="009105F7"/>
  </w:style>
  <w:style w:type="paragraph" w:styleId="af1">
    <w:name w:val="Body Text Indent"/>
    <w:basedOn w:val="a"/>
    <w:link w:val="af2"/>
    <w:uiPriority w:val="99"/>
    <w:semiHidden/>
    <w:unhideWhenUsed/>
    <w:rsid w:val="00940BEF"/>
    <w:pPr>
      <w:spacing w:after="120"/>
      <w:ind w:left="283"/>
    </w:pPr>
  </w:style>
  <w:style w:type="character" w:customStyle="1" w:styleId="af2">
    <w:name w:val="Основной текст с отступом Знак"/>
    <w:basedOn w:val="a0"/>
    <w:link w:val="af1"/>
    <w:uiPriority w:val="99"/>
    <w:semiHidden/>
    <w:rsid w:val="00940BEF"/>
  </w:style>
  <w:style w:type="character" w:styleId="af3">
    <w:name w:val="Placeholder Text"/>
    <w:basedOn w:val="a0"/>
    <w:uiPriority w:val="99"/>
    <w:semiHidden/>
    <w:rsid w:val="000B0D9C"/>
    <w:rPr>
      <w:color w:val="808080"/>
    </w:rPr>
  </w:style>
  <w:style w:type="paragraph" w:customStyle="1" w:styleId="Default">
    <w:name w:val="Default"/>
    <w:rsid w:val="000A76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19451">
      <w:bodyDiv w:val="1"/>
      <w:marLeft w:val="0"/>
      <w:marRight w:val="0"/>
      <w:marTop w:val="0"/>
      <w:marBottom w:val="0"/>
      <w:divBdr>
        <w:top w:val="none" w:sz="0" w:space="0" w:color="auto"/>
        <w:left w:val="none" w:sz="0" w:space="0" w:color="auto"/>
        <w:bottom w:val="none" w:sz="0" w:space="0" w:color="auto"/>
        <w:right w:val="none" w:sz="0" w:space="0" w:color="auto"/>
      </w:divBdr>
    </w:div>
    <w:div w:id="1151025809">
      <w:bodyDiv w:val="1"/>
      <w:marLeft w:val="0"/>
      <w:marRight w:val="0"/>
      <w:marTop w:val="0"/>
      <w:marBottom w:val="0"/>
      <w:divBdr>
        <w:top w:val="none" w:sz="0" w:space="0" w:color="auto"/>
        <w:left w:val="none" w:sz="0" w:space="0" w:color="auto"/>
        <w:bottom w:val="none" w:sz="0" w:space="0" w:color="auto"/>
        <w:right w:val="none" w:sz="0" w:space="0" w:color="auto"/>
      </w:divBdr>
    </w:div>
    <w:div w:id="1249576520">
      <w:bodyDiv w:val="1"/>
      <w:marLeft w:val="0"/>
      <w:marRight w:val="0"/>
      <w:marTop w:val="0"/>
      <w:marBottom w:val="0"/>
      <w:divBdr>
        <w:top w:val="none" w:sz="0" w:space="0" w:color="auto"/>
        <w:left w:val="none" w:sz="0" w:space="0" w:color="auto"/>
        <w:bottom w:val="none" w:sz="0" w:space="0" w:color="auto"/>
        <w:right w:val="none" w:sz="0" w:space="0" w:color="auto"/>
      </w:divBdr>
    </w:div>
    <w:div w:id="1693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x.ua/s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4EDC-8827-4101-BD67-22CAE71A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1840</Words>
  <Characters>10490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dc:creator>
  <cp:lastModifiedBy>Марианна Чернюк</cp:lastModifiedBy>
  <cp:revision>2</cp:revision>
  <cp:lastPrinted>2020-03-19T12:23:00Z</cp:lastPrinted>
  <dcterms:created xsi:type="dcterms:W3CDTF">2021-03-22T13:09:00Z</dcterms:created>
  <dcterms:modified xsi:type="dcterms:W3CDTF">2021-03-22T13:09:00Z</dcterms:modified>
</cp:coreProperties>
</file>