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 xml:space="preserve">МХП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>С</w:t>
      </w:r>
      <w:r w:rsidRPr="001B5B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ЕЙ</w:t>
      </w:r>
      <w:r w:rsidRPr="001B5BD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</w:pP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Адреса: 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, 1882 Люксембург</w:t>
      </w:r>
    </w:p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Ер.Сі.Ес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. Люксембург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Б 116.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838</w:t>
      </w:r>
    </w:p>
    <w:p w:rsidR="00150B70" w:rsidRPr="0089345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150B70" w:rsidRPr="0089345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9345A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«Компанія»</w:t>
      </w:r>
      <w:r w:rsidRPr="0089345A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</w:p>
    <w:p w:rsidR="00150B70" w:rsidRPr="00DE7B63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Pr="00DE7B63" w:rsidRDefault="00150B70" w:rsidP="00150B70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150B70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РІЧНІ ЗАГАЛЬНІ ЗБОРИ,</w:t>
      </w:r>
    </w:p>
    <w:p w:rsidR="00150B70" w:rsidRPr="0089345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які відбудуться </w:t>
      </w:r>
      <w:r w:rsidRPr="0089345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16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 червня</w:t>
      </w:r>
      <w:r w:rsidRPr="0089345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F72B9D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р.</w:t>
      </w:r>
    </w:p>
    <w:p w:rsidR="00150B70" w:rsidRPr="00DE7B63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DE7B63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E7B6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150B70" w:rsidRPr="00B50F83" w:rsidRDefault="00150B70" w:rsidP="00C524C8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Доручення</w:t>
      </w:r>
    </w:p>
    <w:p w:rsidR="00150B70" w:rsidRPr="005D1988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Для використання у зв</w:t>
      </w:r>
      <w:r w:rsidRPr="005D1988">
        <w:rPr>
          <w:rFonts w:asciiTheme="minorHAnsi" w:hAnsiTheme="minorHAnsi" w:cstheme="minorHAnsi"/>
          <w:sz w:val="22"/>
          <w:szCs w:val="22"/>
          <w:lang w:val="ru-RU"/>
        </w:rPr>
        <w:t>’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язку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із загальними річними зборами акціонерів </w:t>
      </w:r>
      <w:r w:rsidRPr="005D1988">
        <w:rPr>
          <w:rFonts w:asciiTheme="minorHAnsi" w:hAnsiTheme="minorHAnsi" w:cstheme="minorHAnsi"/>
          <w:sz w:val="22"/>
          <w:szCs w:val="22"/>
          <w:lang w:val="ru-RU"/>
        </w:rPr>
        <w:t>(“</w:t>
      </w:r>
      <w:r>
        <w:rPr>
          <w:rFonts w:asciiTheme="minorHAnsi" w:hAnsiTheme="minorHAnsi" w:cstheme="minorHAnsi"/>
          <w:sz w:val="22"/>
          <w:szCs w:val="22"/>
          <w:lang w:val="uk-UA"/>
        </w:rPr>
        <w:t>Збори</w:t>
      </w:r>
      <w:r w:rsidRPr="005D1988">
        <w:rPr>
          <w:rFonts w:asciiTheme="minorHAnsi" w:hAnsiTheme="minorHAnsi" w:cstheme="minorHAnsi"/>
          <w:sz w:val="22"/>
          <w:szCs w:val="22"/>
          <w:lang w:val="ru-RU"/>
        </w:rPr>
        <w:t>”)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МХП ЕС.ЕЙ., товариства з обмеженою відповідальністю, зареєстрованого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відповідно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до законодавства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Люксембургу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>головний офіс як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ого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знаходиться за </w:t>
      </w:r>
      <w:proofErr w:type="spellStart"/>
      <w:r w:rsidRPr="008B7703">
        <w:rPr>
          <w:rFonts w:asciiTheme="minorHAnsi" w:hAnsiTheme="minorHAnsi" w:cstheme="minorHAnsi"/>
          <w:sz w:val="22"/>
          <w:szCs w:val="22"/>
          <w:lang w:val="uk-UA"/>
        </w:rPr>
        <w:t>адресою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>: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Л-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1882 Люксембург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>,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зареєстрованого в Торгово-Промисловому реєстрі м. Люксембург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>(</w:t>
      </w:r>
      <w:r w:rsidRPr="007A454E">
        <w:rPr>
          <w:rFonts w:asciiTheme="minorHAnsi" w:hAnsiTheme="minorHAnsi" w:cstheme="minorHAnsi"/>
          <w:i/>
          <w:sz w:val="22"/>
          <w:szCs w:val="22"/>
        </w:rPr>
        <w:t>Registre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de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Commerce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et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des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proofErr w:type="spellStart"/>
      <w:r w:rsidRPr="007A454E">
        <w:rPr>
          <w:rFonts w:asciiTheme="minorHAnsi" w:hAnsiTheme="minorHAnsi" w:cstheme="minorHAnsi"/>
          <w:i/>
          <w:sz w:val="22"/>
          <w:szCs w:val="22"/>
        </w:rPr>
        <w:t>Soci</w:t>
      </w:r>
      <w:proofErr w:type="spellEnd"/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>é</w:t>
      </w:r>
      <w:r w:rsidRPr="007A454E">
        <w:rPr>
          <w:rFonts w:asciiTheme="minorHAnsi" w:hAnsiTheme="minorHAnsi" w:cstheme="minorHAnsi"/>
          <w:i/>
          <w:sz w:val="22"/>
          <w:szCs w:val="22"/>
        </w:rPr>
        <w:t>t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>é</w:t>
      </w:r>
      <w:r w:rsidRPr="007A454E">
        <w:rPr>
          <w:rFonts w:asciiTheme="minorHAnsi" w:hAnsiTheme="minorHAnsi" w:cstheme="minorHAnsi"/>
          <w:i/>
          <w:sz w:val="22"/>
          <w:szCs w:val="22"/>
        </w:rPr>
        <w:t>s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de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Luxembourg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під номером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sz w:val="22"/>
          <w:szCs w:val="22"/>
        </w:rPr>
        <w:t>B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116.838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("</w:t>
      </w:r>
      <w:r>
        <w:rPr>
          <w:rFonts w:asciiTheme="minorHAnsi" w:hAnsiTheme="minorHAnsi" w:cstheme="minorHAnsi"/>
          <w:sz w:val="22"/>
          <w:szCs w:val="22"/>
          <w:lang w:val="uk-UA"/>
        </w:rPr>
        <w:t>Компанія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")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які відбудуться </w:t>
      </w:r>
      <w:r w:rsidRPr="005D1988">
        <w:rPr>
          <w:rFonts w:asciiTheme="minorHAnsi" w:hAnsiTheme="minorHAnsi" w:cstheme="minorHAnsi"/>
          <w:b/>
          <w:sz w:val="22"/>
          <w:szCs w:val="22"/>
          <w:lang w:val="uk-UA"/>
        </w:rPr>
        <w:t>16 червня 201</w:t>
      </w:r>
      <w:r w:rsidR="00410C4F" w:rsidRPr="00410C4F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  <w:r w:rsidRPr="005D198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р.</w:t>
      </w:r>
      <w:r w:rsidRPr="005D19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і внаслідок будь-якого його відстрочення. </w:t>
      </w:r>
    </w:p>
    <w:p w:rsidR="00150B70" w:rsidRPr="00ED3670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Pr="00ED3670" w:rsidRDefault="00150B70" w:rsidP="00150B70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202"/>
        <w:gridCol w:w="1559"/>
        <w:gridCol w:w="1416"/>
        <w:gridCol w:w="1576"/>
      </w:tblGrid>
      <w:tr w:rsidR="00150B70" w:rsidRPr="00027C39" w:rsidTr="00752C2C">
        <w:tc>
          <w:tcPr>
            <w:tcW w:w="9198" w:type="dxa"/>
            <w:gridSpan w:val="5"/>
          </w:tcPr>
          <w:p w:rsidR="00150B70" w:rsidRPr="00ED3670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Зареєстроване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ім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 першого названого тримача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Адреса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означення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облікового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запису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якщо таке є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Номер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рахунку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якщо відомо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752C2C" w:rsidRDefault="00752C2C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Я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5D1988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50B70" w:rsidRPr="005D1988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будучи 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акціонером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Компанії </w:t>
            </w: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цим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признача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Голов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борів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і/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або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Default="00150B70" w:rsidP="00752C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виступати в якості мого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представника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зборах акціонерів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Компанії, які відбудуться </w:t>
            </w:r>
            <w:r w:rsidR="00BC71BF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30 червня 2017 </w:t>
            </w:r>
            <w:r w:rsidRPr="005D198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р.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будь-якого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їх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відстрочення) та проголосувати за мене 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 мого імені за резолюції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викладен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повідомленні про п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роведення зборів від </w:t>
            </w:r>
            <w:r w:rsidR="00BC71BF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30</w:t>
            </w:r>
            <w:r w:rsidRPr="00752C2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травня </w:t>
            </w:r>
            <w:r w:rsidR="00752C2C" w:rsidRPr="00752C2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2017</w:t>
            </w:r>
            <w:r w:rsidRPr="00752C2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р.,</w:t>
            </w:r>
            <w:r w:rsidR="00752C2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зазначено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  <w:p w:rsidR="00150B70" w:rsidRPr="007A1445" w:rsidRDefault="00150B70" w:rsidP="00752C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забезпечення ефективної конституції зустрічі, якщо Голові очевидно, що акціонери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будуть присутні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особисто або за дорученням, </w:t>
            </w:r>
            <w:r w:rsidRPr="007A144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крім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</w:t>
            </w:r>
            <w:r w:rsidRPr="007A144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дорученням на користь Голови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то Голова може призначити заміну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виступ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в якості довіреної особи 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будь-якого акціонера, за умови, що так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замі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нена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довірена особа 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го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лосує на тій же підставі, що і Г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олова.</w:t>
            </w:r>
          </w:p>
        </w:tc>
      </w:tr>
      <w:tr w:rsidR="00150B70" w:rsidRPr="00027C39" w:rsidTr="00752C2C">
        <w:tc>
          <w:tcPr>
            <w:tcW w:w="4647" w:type="dxa"/>
            <w:gridSpan w:val="2"/>
          </w:tcPr>
          <w:p w:rsidR="00150B70" w:rsidRPr="007A1445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50B70" w:rsidRPr="007A1445" w:rsidRDefault="00150B70" w:rsidP="00752C2C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ЗА</w:t>
            </w:r>
          </w:p>
        </w:tc>
        <w:tc>
          <w:tcPr>
            <w:tcW w:w="1416" w:type="dxa"/>
          </w:tcPr>
          <w:p w:rsidR="00150B70" w:rsidRPr="007A1445" w:rsidRDefault="00150B70" w:rsidP="00752C2C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576" w:type="dxa"/>
          </w:tcPr>
          <w:p w:rsidR="00150B70" w:rsidRPr="007A1445" w:rsidRDefault="00150B70" w:rsidP="00752C2C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Утримався</w:t>
            </w:r>
          </w:p>
        </w:tc>
      </w:tr>
      <w:tr w:rsidR="00150B70" w:rsidRPr="00027C39" w:rsidTr="00752C2C">
        <w:trPr>
          <w:trHeight w:val="72"/>
        </w:trPr>
        <w:tc>
          <w:tcPr>
            <w:tcW w:w="4647" w:type="dxa"/>
            <w:gridSpan w:val="2"/>
          </w:tcPr>
          <w:p w:rsidR="00150B70" w:rsidRPr="007A1445" w:rsidRDefault="00150B70" w:rsidP="00752C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C71BF" w:rsidRPr="00BC71BF" w:rsidRDefault="00BC71BF" w:rsidP="003C27B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Затвердження проведення щорічної зустрічі акціонерів компанії на поточну дату зустрічі незважаючи на дату, яка надана у Статуті компанії. </w:t>
            </w:r>
          </w:p>
          <w:p w:rsidR="003C27BE" w:rsidRDefault="003C27BE" w:rsidP="003C27B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Подання звіту Ради Директорів про діяльність Компанії та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звіту 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незалежного аудитора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:rsidR="003C27BE" w:rsidRPr="00AB6971" w:rsidRDefault="003C27BE" w:rsidP="003C27B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Подання та затвердження консолідованої фінансової звітності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МХП ЕС. ЕЙ.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фінансов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 ро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 закінчилися 31 грудня 2015 р. та 31 грудня 2016 р.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звіт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штатного аудитора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станом на 31 грудня 201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6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року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(включаючи індивідуальну фінансову звітність станом на 31 грудня 2016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.).</w:t>
            </w:r>
          </w:p>
          <w:p w:rsidR="003C27BE" w:rsidRPr="00AB6971" w:rsidRDefault="003C27BE" w:rsidP="003C27B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Розподіл результатів. </w:t>
            </w:r>
          </w:p>
          <w:p w:rsidR="003C27BE" w:rsidRPr="007C0329" w:rsidRDefault="003C27BE" w:rsidP="003C27B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атвердження розподілу частини резерву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який не підлягає розподілу, 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власних акцій на емісійний дохід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відносно акцій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Компанії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викуплених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Компанією</w:t>
            </w:r>
            <w:r w:rsidRPr="00F265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  <w:p w:rsidR="003C27BE" w:rsidRPr="00AB6971" w:rsidRDefault="003C27BE" w:rsidP="003C27B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Винагорода незалежному аудитору з</w:t>
            </w:r>
            <w:r w:rsidRPr="007C032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фінансовий рік, що закінч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ився 31 грудня 2016 р. </w:t>
            </w:r>
          </w:p>
          <w:p w:rsidR="003C27BE" w:rsidRPr="00AB6971" w:rsidRDefault="003C27BE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Винагорода вищому керівництву з</w:t>
            </w:r>
            <w:r w:rsidRPr="007C032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фінансовий рік, що закінч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ився</w:t>
            </w:r>
            <w:r w:rsidRPr="007C032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31 грудня 201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6 р. </w:t>
            </w:r>
          </w:p>
          <w:p w:rsidR="003C27BE" w:rsidRPr="00C76037" w:rsidRDefault="003C27BE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7603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Затверджен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ня винагороди невиконавчим директорам за 2016-й</w:t>
            </w:r>
            <w:r w:rsidRPr="00C7603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фінансовий рік. </w:t>
            </w:r>
          </w:p>
          <w:p w:rsidR="003C27BE" w:rsidRPr="00CC3067" w:rsidRDefault="003C27BE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C032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Поновлення повноважень незалежного аудитора до наступних загальних зборів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7C032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скликаних для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затверд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ження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річн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звіт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Компанії станом на 31 грудня 2017</w:t>
            </w:r>
            <w:r w:rsidRPr="007C032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року.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  <w:p w:rsidR="00CC3067" w:rsidRDefault="00CC3067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Затвердження</w:t>
            </w:r>
            <w:r w:rsidRPr="00CC306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відставки пана Шарля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Адриаенссена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посади Голови Ради Директорів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МХП ЕС. ЕЙ.</w:t>
            </w:r>
          </w:p>
          <w:bookmarkEnd w:id="0"/>
          <w:p w:rsidR="003C27BE" w:rsidRPr="002258C1" w:rsidRDefault="003C27BE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Затвердження призначення пана Джона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Клиффорда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Рича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якості постійного Голови Ради Директорів МХП ЕС. ЕЙ.</w:t>
            </w:r>
          </w:p>
          <w:p w:rsidR="003C27BE" w:rsidRDefault="003C27BE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Поновлення повноважень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пана 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Джон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Грант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proofErr w:type="spellEnd"/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період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два 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2258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</w:p>
          <w:p w:rsidR="003C27BE" w:rsidRPr="002258C1" w:rsidRDefault="003C27BE" w:rsidP="003C27B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Затвердження проміжних дивідендів,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які виплачені за 2016 фінансовий рік. </w:t>
            </w:r>
          </w:p>
          <w:p w:rsidR="00150B70" w:rsidRPr="00A778DC" w:rsidRDefault="00150B70" w:rsidP="00752C2C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150B70" w:rsidRPr="003C27BE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150B70" w:rsidRPr="003C27BE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</w:tcPr>
          <w:p w:rsidR="00150B70" w:rsidRPr="003C27BE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150B70" w:rsidRPr="00E55166" w:rsidRDefault="00150B70" w:rsidP="00150B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0B70" w:rsidRPr="003C27BE" w:rsidRDefault="00150B70" w:rsidP="00150B70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150B70" w:rsidRPr="00D3703E" w:rsidRDefault="00150B70" w:rsidP="00150B70">
      <w:pPr>
        <w:ind w:right="4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3703E">
        <w:rPr>
          <w:rFonts w:asciiTheme="minorHAnsi" w:hAnsiTheme="minorHAnsi" w:cstheme="minorHAnsi"/>
          <w:sz w:val="22"/>
          <w:szCs w:val="22"/>
          <w:lang w:val="uk-UA"/>
        </w:rPr>
        <w:t>Прохання відмітити  '</w:t>
      </w:r>
      <w:r w:rsidRPr="00E5516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D3703E">
        <w:rPr>
          <w:rFonts w:asciiTheme="minorHAnsi" w:hAnsiTheme="minorHAnsi" w:cstheme="minorHAnsi"/>
          <w:sz w:val="22"/>
          <w:szCs w:val="22"/>
          <w:lang w:val="uk-UA"/>
        </w:rPr>
        <w:t>' у відповідному полі навпроти кожної резолюції, як ви бажаєте, щоб Ваш голос  віддали (Примітка 1).</w:t>
      </w:r>
    </w:p>
    <w:p w:rsidR="00150B70" w:rsidRPr="00D3703E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Підпис (и)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ab/>
        <w:t>…………………………………………….. (</w:t>
      </w:r>
      <w:proofErr w:type="spellStart"/>
      <w:r w:rsidRPr="00E55166">
        <w:rPr>
          <w:rFonts w:asciiTheme="minorHAnsi" w:hAnsiTheme="minorHAnsi" w:cstheme="minorHAnsi"/>
          <w:sz w:val="22"/>
          <w:szCs w:val="22"/>
          <w:lang w:val="ru-RU"/>
        </w:rPr>
        <w:t>Примітка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 xml:space="preserve"> 2)</w:t>
      </w: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Ім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>я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ab/>
        <w:t>…………………………………………….. (</w:t>
      </w:r>
      <w:proofErr w:type="spellStart"/>
      <w:r w:rsidRPr="00E55166">
        <w:rPr>
          <w:rFonts w:asciiTheme="minorHAnsi" w:hAnsiTheme="minorHAnsi" w:cstheme="minorHAnsi"/>
          <w:sz w:val="22"/>
          <w:szCs w:val="22"/>
          <w:lang w:val="ru-RU"/>
        </w:rPr>
        <w:t>Примітка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Посада: </w:t>
      </w:r>
      <w:r>
        <w:rPr>
          <w:rFonts w:asciiTheme="minorHAnsi" w:hAnsiTheme="minorHAnsi" w:cstheme="minorHAnsi"/>
          <w:sz w:val="22"/>
          <w:szCs w:val="22"/>
          <w:lang w:val="uk-UA"/>
        </w:rPr>
        <w:tab/>
      </w:r>
      <w:r w:rsidRPr="00027C39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……………………………………………..</w:t>
      </w: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Дата</w:t>
      </w:r>
      <w:r w:rsidRPr="00027C3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27C39"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………………………………………………..</w:t>
      </w: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Pr="00027C39" w:rsidRDefault="00150B70" w:rsidP="00150B7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50B70" w:rsidRPr="00027C39" w:rsidRDefault="00150B70" w:rsidP="00150B7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50B70" w:rsidRPr="00027C39" w:rsidRDefault="00150B70" w:rsidP="00150B7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Примітки</w:t>
      </w:r>
      <w:r w:rsidRPr="00027C39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:rsidR="00150B70" w:rsidRPr="00027C39" w:rsidRDefault="00150B70" w:rsidP="00150B7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Default="00150B70" w:rsidP="00150B70">
      <w:pPr>
        <w:pStyle w:val="1"/>
        <w:numPr>
          <w:ilvl w:val="0"/>
          <w:numId w:val="1"/>
        </w:numPr>
        <w:spacing w:before="0" w:after="0"/>
        <w:ind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хочете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щоб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ваша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особа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віддала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всі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свої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голоси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«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»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«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проти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» </w:t>
      </w:r>
      <w:proofErr w:type="spellStart"/>
      <w:proofErr w:type="gram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р</w:t>
      </w:r>
      <w:proofErr w:type="gram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ішення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повинні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відмітити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'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</w:rPr>
        <w:t>X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'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відповідному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полі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хочете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щоб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ваша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особа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віддала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тільки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певні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голоси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проти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позначте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відповідну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кількість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акцій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відповідному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полі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не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зробите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цього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ваша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довірена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особа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може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голосувати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утриматися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на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свій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розсуд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.</w:t>
      </w:r>
    </w:p>
    <w:p w:rsidR="00150B70" w:rsidRPr="000D4B8F" w:rsidRDefault="00150B70" w:rsidP="00150B70">
      <w:pPr>
        <w:rPr>
          <w:lang w:val="ru-RU"/>
        </w:rPr>
      </w:pPr>
    </w:p>
    <w:p w:rsidR="00150B70" w:rsidRDefault="00150B70" w:rsidP="00150B70">
      <w:pPr>
        <w:pStyle w:val="1"/>
        <w:numPr>
          <w:ilvl w:val="0"/>
          <w:numId w:val="1"/>
        </w:numPr>
        <w:spacing w:before="0" w:after="0"/>
        <w:ind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t>У випадку корпоративного органу це доручення має бути завірене печаткою або підписом посадової особи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уповноваженого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адвоката в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письмовій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формі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.</w:t>
      </w:r>
    </w:p>
    <w:p w:rsidR="00150B70" w:rsidRPr="00EF6205" w:rsidRDefault="00150B70" w:rsidP="00150B70">
      <w:pPr>
        <w:pStyle w:val="1"/>
        <w:spacing w:before="0" w:after="0"/>
        <w:ind w:left="720"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</w:p>
    <w:p w:rsidR="00150B70" w:rsidRPr="005D1988" w:rsidRDefault="00150B70" w:rsidP="00150B70">
      <w:pPr>
        <w:pStyle w:val="1"/>
        <w:spacing w:before="0" w:after="0"/>
        <w:ind w:left="720"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 </w:t>
      </w:r>
    </w:p>
    <w:p w:rsidR="00150B70" w:rsidRPr="00EF6205" w:rsidRDefault="00150B70" w:rsidP="00150B70">
      <w:pPr>
        <w:pStyle w:val="1"/>
        <w:numPr>
          <w:ilvl w:val="0"/>
          <w:numId w:val="1"/>
        </w:numPr>
        <w:spacing w:before="0" w:after="0"/>
        <w:ind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бажаєте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призначити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когось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крім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олови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будь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ласка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видаліть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"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Голова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зборів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"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встав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те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замість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нього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ім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'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адресу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вашої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довіреної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особи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не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обов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'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язково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повинна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бути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акціонером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Будь-яка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така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поправка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повинна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бути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парафована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150B70" w:rsidRPr="00EF6205" w:rsidRDefault="00150B70" w:rsidP="00150B70">
      <w:pPr>
        <w:pStyle w:val="1"/>
        <w:spacing w:before="0" w:after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50B70" w:rsidRPr="00FF75BA" w:rsidRDefault="00150B70" w:rsidP="00150B70">
      <w:pPr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uk-UA"/>
        </w:rPr>
      </w:pPr>
      <w:r>
        <w:rPr>
          <w:rFonts w:asciiTheme="minorHAnsi" w:eastAsia="SimSun" w:hAnsiTheme="minorHAnsi" w:cstheme="minorHAnsi"/>
          <w:b/>
          <w:sz w:val="22"/>
          <w:szCs w:val="22"/>
          <w:u w:val="single"/>
          <w:lang w:val="uk-UA"/>
        </w:rPr>
        <w:t xml:space="preserve">Право участі у зборах 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1" w:name="_DV_M40"/>
      <w:bookmarkEnd w:id="1"/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Як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зазначено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повідомленні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опублікованому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ru-RU"/>
        </w:rPr>
        <w:t>30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травня</w:t>
      </w:r>
      <w:proofErr w:type="spellEnd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.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на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веб-сайтах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Лондон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ської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Люксембур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гс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ь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кої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uk-UA"/>
        </w:rPr>
        <w:t>, Української фондових бірж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, будь-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акціонер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власник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ГД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Р,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одну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більше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ГД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Р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Компанії станом на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24:00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г.,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ru-RU"/>
        </w:rPr>
        <w:t>16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червня</w:t>
      </w:r>
      <w:proofErr w:type="spellEnd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.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 Центральн</w:t>
      </w:r>
      <w:proofErr w:type="gram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о-</w:t>
      </w:r>
      <w:proofErr w:type="gram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Європейським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часом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(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далі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«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Дата закриття реєстру акціонерів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»),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винятком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будь-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якого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іншого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акціонера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власника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 який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не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виконує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цю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умову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, буде допущен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збори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матиме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право голосу </w:t>
      </w:r>
      <w:r w:rsidRPr="008E22B9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за </w:t>
      </w:r>
      <w:proofErr w:type="gramStart"/>
      <w:r w:rsidRPr="008E22B9">
        <w:rPr>
          <w:rFonts w:asciiTheme="minorHAnsi" w:eastAsia="SimSun" w:hAnsiTheme="minorHAnsi" w:cstheme="minorHAnsi"/>
          <w:sz w:val="22"/>
          <w:szCs w:val="22"/>
          <w:lang w:val="ru-RU"/>
        </w:rPr>
        <w:t>таки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ми</w:t>
      </w:r>
      <w:proofErr w:type="gram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акціями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ГДР.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Акціонери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 (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чиї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акції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контролюються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через оператора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системи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розрахунків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операціями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цінними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паперами</w:t>
      </w:r>
      <w:proofErr w:type="spellEnd"/>
      <w:r>
        <w:rPr>
          <w:rStyle w:val="apple-converted-space"/>
          <w:color w:val="808080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через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професійний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депозитарій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суб-депозитарій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призначений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таким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депозитарієм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)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повин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ні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отримати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від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такого оператора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депозитарію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суб-депозитарі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сертифікат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підтверджує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кількість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зареєстровані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обліковому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записі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Дату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закриття реєстру акціонерів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. </w:t>
      </w:r>
      <w:bookmarkStart w:id="2" w:name="_DV_M45"/>
      <w:bookmarkEnd w:id="2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Зокрема, акціонери або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lastRenderedPageBreak/>
        <w:t xml:space="preserve">власники ГДР,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чиї акції знаходяться в обігу на Лондонській або Українській фондових 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бірж</w:t>
      </w:r>
      <w:r w:rsidRPr="00646EA0">
        <w:rPr>
          <w:rFonts w:asciiTheme="minorHAnsi" w:eastAsia="SimSun" w:hAnsiTheme="minorHAnsi" w:cstheme="minorHAnsi"/>
          <w:sz w:val="22"/>
          <w:szCs w:val="22"/>
          <w:lang w:val="uk-UA"/>
        </w:rPr>
        <w:t>ах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повинні отримати депозитарний сертифікат від фінансових установ (інвестиційних брокерів або депозитарних банків), які є учасниками Лондонської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Української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фондової бір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жі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і які зберігають рахунки в цінних паперах для таких акціонерів або власників ГДР. 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Якщо такі акціонери і власники ГДР бажають брати участь в зборах (особисто, через довірених осіб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через форму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голосування), то вони повинні повідомити Компанію і оператора або депозитарій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 про свій намір брати участь шляхом повернення інформаційного листа Компанії (поштою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адресою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: 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електронною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8" w:history="1">
        <w:r w:rsidRPr="00F72B9D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і до оператора або 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не пізніше Дати закриття реєстру акціонерів та надати Компанії і оператору або 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відповідну документацію, що підтверджує їх право власності на акції або ГДР,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uk-UA"/>
        </w:rPr>
        <w:t>27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червня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на зберігання в головному офісі Компанії.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Акціонери (акції яких безпосередньо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зареєстровані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 реєстрі Компанії і тому не контролюються через депозитарій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-депозитарій), які бажають взяти участь в Зборах (особисто, через довірених осіб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через форму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голосування) повинні повідомити Компанію (поштою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адресою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: 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електронн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пошт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9" w:history="1">
        <w:r w:rsidRPr="00F72B9D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), повертаючи інформаційний лист не пізніше 24:00 г.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uk-UA"/>
        </w:rPr>
        <w:t>16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червня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про цей факт і надати компанії відповідні документи, що підтверджують їх право власності на акції 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) за </w:t>
      </w:r>
      <w:r w:rsidR="00410C4F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Центрально-Європейським часом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uk-UA"/>
        </w:rPr>
        <w:t>27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червня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на зберігання в головному офісі Компанії.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3" w:name="_DV_M47"/>
      <w:bookmarkEnd w:id="3"/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У разі, якщо будь-який а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кціонер або власник 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ДР вдається до дистанційного голосування або голосування через довірених осіб, форма голосування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 для голосування, мають бути депоновані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 головному офісі Компанії 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="00410C4F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uk-UA"/>
        </w:rPr>
        <w:t>27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червня 2017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р.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 форми для голосування та інформаційн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лист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и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можна знайти на веб-сайті Компанії або на вимогу в письмовій формі в головному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офісі Компанії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+352 48 18 28 3461.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форма голосування може бути надіслана поштою на адресу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головного офісу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Компанії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електронною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10" w:history="1">
        <w:r w:rsidRPr="00903106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. Тільки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форми для голосування і інформаційні листи, надані на веб-сайті Компанії, </w:t>
      </w:r>
      <w:hyperlink r:id="rId11" w:history="1">
        <w:r w:rsidR="00F72B9D" w:rsidRPr="00F72B9D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www.mhp.com.ua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повинні використовуватися і будуть прийняті до уваги. Одна особа може представляти більше одного акціонера. 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4" w:name="_DV_M65"/>
      <w:bookmarkEnd w:id="4"/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Власники ГДР, які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бажаю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ть голосувати за допомогою електронної системи можуть відпр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а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вити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інструкції по голосуванню до голови Зборів по електронній системі оператора системи розрахунків за цінними паперами або через професійний депозитарій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-депозитарій, призначеного таким депозитарієм.</w:t>
      </w: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5" w:name="_DV_M70"/>
      <w:bookmarkEnd w:id="5"/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У такому випадку оператор системи розрахунків за цінними папе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рами або професійний депозитарі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й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або суб-депозитарій, призначений таким депозитарієм, повинен до Зборів </w:t>
      </w:r>
      <w:r w:rsidRPr="00375341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надавати (</w:t>
      </w:r>
      <w:r w:rsidRPr="00646EA0">
        <w:rPr>
          <w:rFonts w:asciiTheme="minorHAnsi" w:eastAsia="SimSun" w:hAnsiTheme="minorHAnsi" w:cstheme="minorHAnsi"/>
          <w:noProof/>
          <w:sz w:val="22"/>
          <w:szCs w:val="22"/>
          <w:lang w:val="en-US"/>
        </w:rPr>
        <w:t>i</w:t>
      </w:r>
      <w:r w:rsidRPr="00375341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)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електронну таблицю інструкції по голосуванню щодо голосів поданих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за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проти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і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утримався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по відношенню до кожного рішення порядку денного, включаючи доручення голові Зборів повернути Компанії до дати проведення Зборів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(іі) свідоцтво, яке засвідчує кількість акцій або ГДР, зареєстрованих в його обліковому записі на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Дату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закриття реєстру акціонерів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. </w:t>
      </w: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6" w:name="_DV_M71"/>
      <w:bookmarkEnd w:id="6"/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 чи інакше, якщо Ви маєте намір взяти участь в Зборах особисто, ми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просимо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щоб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інформаційний лист та/або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або форма голосування,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були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заповнені і повернені відповідно до інструкцій, викладених в них.</w:t>
      </w: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Заповнення і повернення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не буде перешкоджати акціонерам або власникам ГДР приймати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участь та голосувати на Зборах,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якщо вони того побажають.</w:t>
      </w:r>
    </w:p>
    <w:p w:rsidR="00150B70" w:rsidRPr="00EF6205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u w:val="single"/>
          <w:lang w:val="uk-UA"/>
        </w:rPr>
      </w:pPr>
    </w:p>
    <w:p w:rsidR="00150B70" w:rsidRPr="00646EA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noProof/>
          <w:sz w:val="22"/>
          <w:szCs w:val="22"/>
          <w:u w:val="single"/>
          <w:lang w:val="uk-UA"/>
        </w:rPr>
      </w:pPr>
      <w:bookmarkStart w:id="7" w:name="_DV_M76"/>
      <w:bookmarkEnd w:id="7"/>
      <w:r w:rsidRPr="00646EA0">
        <w:rPr>
          <w:rFonts w:asciiTheme="minorHAnsi" w:eastAsia="SimSun" w:hAnsiTheme="minorHAnsi" w:cstheme="minorHAnsi"/>
          <w:b/>
          <w:noProof/>
          <w:sz w:val="22"/>
          <w:szCs w:val="22"/>
          <w:u w:val="single"/>
          <w:lang w:val="uk-UA"/>
        </w:rPr>
        <w:t>Право на нові пункти, додані до порядку денного зборів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Один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більше акціонерів або власники 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ДР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 які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разом володіють не менш ніж 5%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акціонерного капіталу Компанії, можуть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8" w:name="_DV_M78"/>
      <w:bookmarkStart w:id="9" w:name="_DV_M80"/>
      <w:bookmarkEnd w:id="8"/>
      <w:bookmarkEnd w:id="9"/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Висунути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вимогу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щодо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включення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одного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кількох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питань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до порядку денного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акціонерів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умови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така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вимога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супроводжується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обгрунтуванням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проектом </w:t>
      </w:r>
      <w:proofErr w:type="spellStart"/>
      <w:proofErr w:type="gramStart"/>
      <w:r>
        <w:rPr>
          <w:rFonts w:asciiTheme="minorHAnsi" w:eastAsia="SimSun" w:hAnsiTheme="minorHAnsi" w:cstheme="minorHAnsi"/>
          <w:sz w:val="22"/>
          <w:szCs w:val="22"/>
          <w:lang w:val="ru-RU"/>
        </w:rPr>
        <w:t>р</w:t>
      </w:r>
      <w:proofErr w:type="gramEnd"/>
      <w:r>
        <w:rPr>
          <w:rFonts w:asciiTheme="minorHAnsi" w:eastAsia="SimSun" w:hAnsiTheme="minorHAnsi" w:cstheme="minorHAnsi"/>
          <w:sz w:val="22"/>
          <w:szCs w:val="22"/>
          <w:lang w:val="ru-RU"/>
        </w:rPr>
        <w:t>ішення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ухвалене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зборах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bookmarkStart w:id="10" w:name="_DV_M81"/>
      <w:bookmarkEnd w:id="10"/>
      <w:r w:rsidDel="00DA287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</w:p>
    <w:p w:rsidR="00150B70" w:rsidRDefault="00150B70" w:rsidP="00150B70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sz w:val="22"/>
          <w:szCs w:val="22"/>
          <w:lang w:val="en-US"/>
        </w:rPr>
        <w:t>C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класти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перелік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проектів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рішень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стосовно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питань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які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було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включено до порядку денного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150B70" w:rsidRPr="006371DB" w:rsidRDefault="00150B70" w:rsidP="00150B70">
      <w:pPr>
        <w:pStyle w:val="a8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11" w:name="_DV_M82"/>
      <w:bookmarkEnd w:id="11"/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Такі запити мають бути відправлені Компанії в письмовій формі поштою за адресою: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електронн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12" w:history="1">
        <w:r w:rsidRPr="0044675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.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Такі запити повинні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містити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відповідні пропоновані резолюції або пояснювальну заяву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а також поштову адресу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або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адресу електронної пошти, за якою К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омпанія може направити підтвердження про отримання.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Такі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повинні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направлені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Компанії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до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08 </w:t>
      </w:r>
      <w:proofErr w:type="spellStart"/>
      <w:r w:rsidR="00BC71BF">
        <w:rPr>
          <w:rFonts w:asciiTheme="minorHAnsi" w:eastAsia="SimSun" w:hAnsiTheme="minorHAnsi" w:cstheme="minorHAnsi"/>
          <w:b/>
          <w:sz w:val="22"/>
          <w:szCs w:val="22"/>
          <w:lang w:val="ru-RU"/>
        </w:rPr>
        <w:t>червня</w:t>
      </w:r>
      <w:proofErr w:type="spellEnd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р.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Компанія </w:t>
      </w:r>
      <w:proofErr w:type="spellStart"/>
      <w:proofErr w:type="gram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</w:t>
      </w:r>
      <w:proofErr w:type="gram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ідтверджує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отримання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таких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протягом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48 годин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після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отримання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Pr="006371DB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Компанія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опублікує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оновлений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порядок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денний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не </w:t>
      </w:r>
      <w:proofErr w:type="spellStart"/>
      <w:proofErr w:type="gram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</w:t>
      </w:r>
      <w:proofErr w:type="gram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ізніше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1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ru-RU"/>
        </w:rPr>
        <w:t>5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червня</w:t>
      </w:r>
      <w:proofErr w:type="spellEnd"/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р.</w:t>
      </w:r>
    </w:p>
    <w:p w:rsidR="00150B70" w:rsidRPr="00C76037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bookmarkStart w:id="12" w:name="_DV_M84"/>
      <w:bookmarkEnd w:id="12"/>
    </w:p>
    <w:p w:rsidR="00150B70" w:rsidRPr="006371DB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Більш детальну інформацію можна отримати на</w:t>
      </w:r>
      <w:r w:rsidRPr="006371DB">
        <w:rPr>
          <w:rStyle w:val="a9"/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 </w:t>
      </w:r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www</w:t>
      </w:r>
      <w:r w:rsidRPr="006371DB">
        <w:rPr>
          <w:rStyle w:val="a9"/>
          <w:rFonts w:asciiTheme="minorHAnsi" w:eastAsia="SimSun" w:hAnsiTheme="minorHAnsi" w:cstheme="minorHAnsi"/>
          <w:sz w:val="22"/>
          <w:szCs w:val="22"/>
          <w:lang w:val="ru-RU"/>
        </w:rPr>
        <w:t>.</w:t>
      </w:r>
      <w:proofErr w:type="spellStart"/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mhp</w:t>
      </w:r>
      <w:proofErr w:type="spellEnd"/>
      <w:r w:rsidRPr="006371DB">
        <w:rPr>
          <w:rStyle w:val="a9"/>
          <w:rFonts w:asciiTheme="minorHAnsi" w:eastAsia="SimSun" w:hAnsiTheme="minorHAnsi" w:cstheme="minorHAnsi"/>
          <w:sz w:val="22"/>
          <w:szCs w:val="22"/>
          <w:lang w:val="ru-RU"/>
        </w:rPr>
        <w:t>.</w:t>
      </w:r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com</w:t>
      </w:r>
      <w:r w:rsidRPr="006371DB">
        <w:rPr>
          <w:rStyle w:val="a9"/>
          <w:rFonts w:asciiTheme="minorHAnsi" w:eastAsia="SimSun" w:hAnsiTheme="minorHAnsi" w:cstheme="minorHAnsi"/>
          <w:sz w:val="22"/>
          <w:szCs w:val="22"/>
          <w:lang w:val="ru-RU"/>
        </w:rPr>
        <w:t>.</w:t>
      </w:r>
      <w:proofErr w:type="spellStart"/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ua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Акціонери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ДР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можуть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адресувати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всі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відносно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електронн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hyperlink r:id="rId13" w:history="1">
        <w:r w:rsidRPr="0044675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адресою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:</w:t>
      </w:r>
    </w:p>
    <w:p w:rsidR="00150B70" w:rsidRPr="006371DB" w:rsidRDefault="00150B70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150B70" w:rsidRPr="00AC494A" w:rsidRDefault="00150B70" w:rsidP="00150B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de-LU"/>
        </w:rPr>
      </w:pPr>
      <w:r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S.A. c/o Alter </w:t>
      </w:r>
      <w:proofErr w:type="spellStart"/>
      <w:r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>Domus</w:t>
      </w:r>
      <w:proofErr w:type="spellEnd"/>
      <w:r w:rsidRPr="00AC494A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de-LU"/>
        </w:rPr>
        <w:t xml:space="preserve"> </w:t>
      </w:r>
    </w:p>
    <w:p w:rsidR="00150B70" w:rsidRPr="00AC494A" w:rsidRDefault="00150B70" w:rsidP="00150B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>5, rue Guillaume Kroll</w:t>
      </w:r>
      <w:r w:rsidRPr="00AC494A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</w:t>
      </w:r>
    </w:p>
    <w:p w:rsidR="00150B70" w:rsidRPr="00AC494A" w:rsidRDefault="00150B70" w:rsidP="00150B70">
      <w:pPr>
        <w:ind w:left="360" w:hanging="360"/>
        <w:jc w:val="both"/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</w:pPr>
      <w:r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 xml:space="preserve">L-1882 Luxembourg, Grand Duchy of Luxembourg </w:t>
      </w:r>
    </w:p>
    <w:p w:rsidR="00150B70" w:rsidRPr="005D0D3B" w:rsidRDefault="00150B70" w:rsidP="00150B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</w:p>
    <w:p w:rsidR="00150B70" w:rsidRDefault="00150B70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Щодо пов'язаного </w:t>
      </w:r>
      <w:r w:rsidRPr="00D54437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з ними листування, будь ласка, зазначте наступне повідомлення:</w:t>
      </w:r>
    </w:p>
    <w:p w:rsidR="00150B70" w:rsidRPr="00D54437" w:rsidRDefault="00150B70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</w:p>
    <w:p w:rsidR="00150B70" w:rsidRPr="00AC494A" w:rsidRDefault="00410C4F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en-GB"/>
        </w:rPr>
      </w:pPr>
      <w:r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>“2017</w:t>
      </w:r>
      <w:r w:rsidR="00150B70" w:rsidRPr="00AC494A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Annual </w:t>
      </w:r>
      <w:r w:rsidR="00150B70"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GB"/>
        </w:rPr>
        <w:t xml:space="preserve">Ordinary </w:t>
      </w:r>
      <w:r w:rsidR="00150B70" w:rsidRPr="00AC494A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GB"/>
        </w:rPr>
        <w:t>General Meeting of shareholders MHP S.A.”</w:t>
      </w:r>
    </w:p>
    <w:p w:rsidR="00150B70" w:rsidRPr="002F3BA4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tabs>
          <w:tab w:val="left" w:pos="4820"/>
        </w:tabs>
        <w:spacing w:line="300" w:lineRule="atLeast"/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Всі документи,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які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необхідні відповідно до закону від 24 травня 2011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щодо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реалізації Директиви 2007/36 Європейської Комісії, Європейського Парламенту та Європейської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Ради від 11 липня 2007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здійснення певних прав акціонерів за наданим переліком компаній,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lastRenderedPageBreak/>
        <w:t xml:space="preserve">включаючи всі документи, які будуть представлені на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Зборах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пропоновані рішення повинні бути доступні на веб-сайті Компанії </w:t>
      </w:r>
      <w:hyperlink r:id="rId14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www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mhp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com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ua</w:t>
        </w:r>
      </w:hyperlink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або можуть бути відправлені електронною поштою </w:t>
      </w:r>
      <w:hyperlink r:id="rId15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adlux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-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domh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@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alterdomus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.</w:t>
        </w:r>
        <w:proofErr w:type="spellStart"/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lu</w:t>
        </w:r>
        <w:proofErr w:type="spellEnd"/>
      </w:hyperlink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або 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в</w:t>
      </w:r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головний офіс К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омпанії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  <w:bookmarkStart w:id="13" w:name="_DV_M90"/>
      <w:bookmarkEnd w:id="13"/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150B70" w:rsidRPr="00CF3474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150B70" w:rsidRPr="00AA4070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CF3474" w:rsidRDefault="00150B70" w:rsidP="00150B70">
      <w:pPr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7D1EE4" w:rsidRPr="00150B70" w:rsidRDefault="007D1EE4">
      <w:pPr>
        <w:rPr>
          <w:lang w:val="ru-RU"/>
        </w:rPr>
      </w:pPr>
    </w:p>
    <w:sectPr w:rsidR="007D1EE4" w:rsidRPr="00150B70" w:rsidSect="00752C2C">
      <w:headerReference w:type="default" r:id="rId16"/>
      <w:footerReference w:type="even" r:id="rId17"/>
      <w:footerReference w:type="default" r:id="rId18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2C" w:rsidRDefault="00752C2C">
      <w:r>
        <w:separator/>
      </w:r>
    </w:p>
  </w:endnote>
  <w:endnote w:type="continuationSeparator" w:id="0">
    <w:p w:rsidR="00752C2C" w:rsidRDefault="0075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C" w:rsidRDefault="00752C2C" w:rsidP="00752C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C2C" w:rsidRDefault="00752C2C" w:rsidP="00752C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C" w:rsidRPr="00522055" w:rsidRDefault="00752C2C" w:rsidP="00752C2C">
    <w:pPr>
      <w:pStyle w:val="a5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522055">
      <w:rPr>
        <w:rStyle w:val="a7"/>
        <w:rFonts w:ascii="Arial" w:hAnsi="Arial" w:cs="Arial"/>
        <w:sz w:val="22"/>
        <w:szCs w:val="22"/>
      </w:rPr>
      <w:fldChar w:fldCharType="begin"/>
    </w:r>
    <w:r w:rsidRPr="00522055">
      <w:rPr>
        <w:rStyle w:val="a7"/>
        <w:rFonts w:ascii="Arial" w:hAnsi="Arial" w:cs="Arial"/>
        <w:sz w:val="22"/>
        <w:szCs w:val="22"/>
      </w:rPr>
      <w:instrText xml:space="preserve">PAGE  </w:instrText>
    </w:r>
    <w:r w:rsidRPr="00522055">
      <w:rPr>
        <w:rStyle w:val="a7"/>
        <w:rFonts w:ascii="Arial" w:hAnsi="Arial" w:cs="Arial"/>
        <w:sz w:val="22"/>
        <w:szCs w:val="22"/>
      </w:rPr>
      <w:fldChar w:fldCharType="separate"/>
    </w:r>
    <w:r w:rsidR="00CC3067">
      <w:rPr>
        <w:rStyle w:val="a7"/>
        <w:rFonts w:ascii="Arial" w:hAnsi="Arial" w:cs="Arial"/>
        <w:noProof/>
        <w:sz w:val="22"/>
        <w:szCs w:val="22"/>
      </w:rPr>
      <w:t>2</w:t>
    </w:r>
    <w:r w:rsidRPr="00522055">
      <w:rPr>
        <w:rStyle w:val="a7"/>
        <w:rFonts w:ascii="Arial" w:hAnsi="Arial" w:cs="Arial"/>
        <w:sz w:val="22"/>
        <w:szCs w:val="22"/>
      </w:rPr>
      <w:fldChar w:fldCharType="end"/>
    </w:r>
  </w:p>
  <w:p w:rsidR="00752C2C" w:rsidRDefault="00752C2C" w:rsidP="00752C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2C" w:rsidRDefault="00752C2C">
      <w:r>
        <w:separator/>
      </w:r>
    </w:p>
  </w:footnote>
  <w:footnote w:type="continuationSeparator" w:id="0">
    <w:p w:rsidR="00752C2C" w:rsidRDefault="0075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C" w:rsidRPr="0009038C" w:rsidRDefault="00752C2C" w:rsidP="00752C2C">
    <w:pPr>
      <w:pStyle w:val="a3"/>
      <w:jc w:val="right"/>
      <w:rPr>
        <w:b/>
        <w:bCs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0C0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12BE"/>
    <w:multiLevelType w:val="hybridMultilevel"/>
    <w:tmpl w:val="82489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70"/>
    <w:rsid w:val="00150B70"/>
    <w:rsid w:val="003C27BE"/>
    <w:rsid w:val="00410C4F"/>
    <w:rsid w:val="00567485"/>
    <w:rsid w:val="00752C2C"/>
    <w:rsid w:val="007D1EE4"/>
    <w:rsid w:val="00BC71BF"/>
    <w:rsid w:val="00C50C35"/>
    <w:rsid w:val="00C524C8"/>
    <w:rsid w:val="00CC3067"/>
    <w:rsid w:val="00D3703E"/>
    <w:rsid w:val="00D70586"/>
    <w:rsid w:val="00F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LU"/>
    </w:rPr>
  </w:style>
  <w:style w:type="paragraph" w:styleId="1">
    <w:name w:val="heading 1"/>
    <w:basedOn w:val="a"/>
    <w:next w:val="a"/>
    <w:link w:val="10"/>
    <w:uiPriority w:val="99"/>
    <w:qFormat/>
    <w:rsid w:val="00150B7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B70"/>
    <w:rPr>
      <w:rFonts w:ascii="Arial" w:eastAsia="PMingLiU" w:hAnsi="Arial" w:cs="Arial"/>
      <w:b/>
      <w:bCs/>
      <w:kern w:val="32"/>
      <w:sz w:val="32"/>
      <w:szCs w:val="32"/>
      <w:lang w:val="en-GB"/>
    </w:rPr>
  </w:style>
  <w:style w:type="paragraph" w:styleId="a3">
    <w:name w:val="header"/>
    <w:basedOn w:val="a"/>
    <w:link w:val="a4"/>
    <w:uiPriority w:val="99"/>
    <w:rsid w:val="00150B70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basedOn w:val="a0"/>
    <w:link w:val="a3"/>
    <w:uiPriority w:val="99"/>
    <w:rsid w:val="00150B70"/>
    <w:rPr>
      <w:rFonts w:ascii="Times New Roman" w:eastAsia="PMingLiU" w:hAnsi="Times New Roman" w:cs="Times New Roman"/>
      <w:sz w:val="24"/>
      <w:szCs w:val="24"/>
      <w:lang w:val="fr-FR"/>
    </w:rPr>
  </w:style>
  <w:style w:type="paragraph" w:styleId="a5">
    <w:name w:val="footer"/>
    <w:aliases w:val="fo"/>
    <w:basedOn w:val="a"/>
    <w:link w:val="a6"/>
    <w:uiPriority w:val="99"/>
    <w:rsid w:val="00150B7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basedOn w:val="a0"/>
    <w:link w:val="a5"/>
    <w:uiPriority w:val="99"/>
    <w:rsid w:val="00150B70"/>
    <w:rPr>
      <w:rFonts w:ascii="Times New Roman" w:eastAsia="PMingLiU" w:hAnsi="Times New Roman" w:cs="Times New Roman"/>
      <w:sz w:val="24"/>
      <w:szCs w:val="24"/>
      <w:lang w:val="fr-LU"/>
    </w:rPr>
  </w:style>
  <w:style w:type="character" w:styleId="a7">
    <w:name w:val="page number"/>
    <w:uiPriority w:val="99"/>
    <w:rsid w:val="00150B70"/>
    <w:rPr>
      <w:rFonts w:cs="Times New Roman"/>
    </w:rPr>
  </w:style>
  <w:style w:type="paragraph" w:styleId="a8">
    <w:name w:val="List Paragraph"/>
    <w:basedOn w:val="a"/>
    <w:uiPriority w:val="34"/>
    <w:qFormat/>
    <w:rsid w:val="00150B70"/>
    <w:pPr>
      <w:ind w:left="720"/>
      <w:jc w:val="both"/>
    </w:pPr>
    <w:rPr>
      <w:rFonts w:ascii="Arial" w:hAnsi="Arial" w:cs="Arial"/>
      <w:sz w:val="20"/>
      <w:szCs w:val="20"/>
      <w:lang w:val="en-GB"/>
    </w:rPr>
  </w:style>
  <w:style w:type="character" w:styleId="a9">
    <w:name w:val="Hyperlink"/>
    <w:uiPriority w:val="99"/>
    <w:rsid w:val="00150B70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150B70"/>
    <w:rPr>
      <w:color w:val="0000FF"/>
      <w:u w:val="double"/>
    </w:rPr>
  </w:style>
  <w:style w:type="character" w:customStyle="1" w:styleId="apple-converted-space">
    <w:name w:val="apple-converted-space"/>
    <w:basedOn w:val="a0"/>
    <w:rsid w:val="00150B70"/>
  </w:style>
  <w:style w:type="paragraph" w:styleId="aa">
    <w:name w:val="Balloon Text"/>
    <w:basedOn w:val="a"/>
    <w:link w:val="ab"/>
    <w:uiPriority w:val="99"/>
    <w:semiHidden/>
    <w:unhideWhenUsed/>
    <w:rsid w:val="00C524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4C8"/>
    <w:rPr>
      <w:rFonts w:ascii="Tahoma" w:eastAsia="PMingLiU" w:hAnsi="Tahoma" w:cs="Tahoma"/>
      <w:sz w:val="16"/>
      <w:szCs w:val="16"/>
      <w:lang w:val="fr-LU"/>
    </w:rPr>
  </w:style>
  <w:style w:type="character" w:styleId="ac">
    <w:name w:val="annotation reference"/>
    <w:basedOn w:val="a0"/>
    <w:uiPriority w:val="99"/>
    <w:semiHidden/>
    <w:unhideWhenUsed/>
    <w:rsid w:val="00F72B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2B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2B9D"/>
    <w:rPr>
      <w:rFonts w:ascii="Times New Roman" w:eastAsia="PMingLiU" w:hAnsi="Times New Roman" w:cs="Times New Roman"/>
      <w:sz w:val="20"/>
      <w:szCs w:val="20"/>
      <w:lang w:val="fr-L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2B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2B9D"/>
    <w:rPr>
      <w:rFonts w:ascii="Times New Roman" w:eastAsia="PMingLiU" w:hAnsi="Times New Roman" w:cs="Times New Roman"/>
      <w:b/>
      <w:bCs/>
      <w:sz w:val="20"/>
      <w:szCs w:val="20"/>
      <w:lang w:val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LU"/>
    </w:rPr>
  </w:style>
  <w:style w:type="paragraph" w:styleId="1">
    <w:name w:val="heading 1"/>
    <w:basedOn w:val="a"/>
    <w:next w:val="a"/>
    <w:link w:val="10"/>
    <w:uiPriority w:val="99"/>
    <w:qFormat/>
    <w:rsid w:val="00150B7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B70"/>
    <w:rPr>
      <w:rFonts w:ascii="Arial" w:eastAsia="PMingLiU" w:hAnsi="Arial" w:cs="Arial"/>
      <w:b/>
      <w:bCs/>
      <w:kern w:val="32"/>
      <w:sz w:val="32"/>
      <w:szCs w:val="32"/>
      <w:lang w:val="en-GB"/>
    </w:rPr>
  </w:style>
  <w:style w:type="paragraph" w:styleId="a3">
    <w:name w:val="header"/>
    <w:basedOn w:val="a"/>
    <w:link w:val="a4"/>
    <w:uiPriority w:val="99"/>
    <w:rsid w:val="00150B70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basedOn w:val="a0"/>
    <w:link w:val="a3"/>
    <w:uiPriority w:val="99"/>
    <w:rsid w:val="00150B70"/>
    <w:rPr>
      <w:rFonts w:ascii="Times New Roman" w:eastAsia="PMingLiU" w:hAnsi="Times New Roman" w:cs="Times New Roman"/>
      <w:sz w:val="24"/>
      <w:szCs w:val="24"/>
      <w:lang w:val="fr-FR"/>
    </w:rPr>
  </w:style>
  <w:style w:type="paragraph" w:styleId="a5">
    <w:name w:val="footer"/>
    <w:aliases w:val="fo"/>
    <w:basedOn w:val="a"/>
    <w:link w:val="a6"/>
    <w:uiPriority w:val="99"/>
    <w:rsid w:val="00150B7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basedOn w:val="a0"/>
    <w:link w:val="a5"/>
    <w:uiPriority w:val="99"/>
    <w:rsid w:val="00150B70"/>
    <w:rPr>
      <w:rFonts w:ascii="Times New Roman" w:eastAsia="PMingLiU" w:hAnsi="Times New Roman" w:cs="Times New Roman"/>
      <w:sz w:val="24"/>
      <w:szCs w:val="24"/>
      <w:lang w:val="fr-LU"/>
    </w:rPr>
  </w:style>
  <w:style w:type="character" w:styleId="a7">
    <w:name w:val="page number"/>
    <w:uiPriority w:val="99"/>
    <w:rsid w:val="00150B70"/>
    <w:rPr>
      <w:rFonts w:cs="Times New Roman"/>
    </w:rPr>
  </w:style>
  <w:style w:type="paragraph" w:styleId="a8">
    <w:name w:val="List Paragraph"/>
    <w:basedOn w:val="a"/>
    <w:uiPriority w:val="34"/>
    <w:qFormat/>
    <w:rsid w:val="00150B70"/>
    <w:pPr>
      <w:ind w:left="720"/>
      <w:jc w:val="both"/>
    </w:pPr>
    <w:rPr>
      <w:rFonts w:ascii="Arial" w:hAnsi="Arial" w:cs="Arial"/>
      <w:sz w:val="20"/>
      <w:szCs w:val="20"/>
      <w:lang w:val="en-GB"/>
    </w:rPr>
  </w:style>
  <w:style w:type="character" w:styleId="a9">
    <w:name w:val="Hyperlink"/>
    <w:uiPriority w:val="99"/>
    <w:rsid w:val="00150B70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150B70"/>
    <w:rPr>
      <w:color w:val="0000FF"/>
      <w:u w:val="double"/>
    </w:rPr>
  </w:style>
  <w:style w:type="character" w:customStyle="1" w:styleId="apple-converted-space">
    <w:name w:val="apple-converted-space"/>
    <w:basedOn w:val="a0"/>
    <w:rsid w:val="00150B70"/>
  </w:style>
  <w:style w:type="paragraph" w:styleId="aa">
    <w:name w:val="Balloon Text"/>
    <w:basedOn w:val="a"/>
    <w:link w:val="ab"/>
    <w:uiPriority w:val="99"/>
    <w:semiHidden/>
    <w:unhideWhenUsed/>
    <w:rsid w:val="00C524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4C8"/>
    <w:rPr>
      <w:rFonts w:ascii="Tahoma" w:eastAsia="PMingLiU" w:hAnsi="Tahoma" w:cs="Tahoma"/>
      <w:sz w:val="16"/>
      <w:szCs w:val="16"/>
      <w:lang w:val="fr-LU"/>
    </w:rPr>
  </w:style>
  <w:style w:type="character" w:styleId="ac">
    <w:name w:val="annotation reference"/>
    <w:basedOn w:val="a0"/>
    <w:uiPriority w:val="99"/>
    <w:semiHidden/>
    <w:unhideWhenUsed/>
    <w:rsid w:val="00F72B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2B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2B9D"/>
    <w:rPr>
      <w:rFonts w:ascii="Times New Roman" w:eastAsia="PMingLiU" w:hAnsi="Times New Roman" w:cs="Times New Roman"/>
      <w:sz w:val="20"/>
      <w:szCs w:val="20"/>
      <w:lang w:val="fr-L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2B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2B9D"/>
    <w:rPr>
      <w:rFonts w:ascii="Times New Roman" w:eastAsia="PMingLiU" w:hAnsi="Times New Roman" w:cs="Times New Roman"/>
      <w:b/>
      <w:bCs/>
      <w:sz w:val="20"/>
      <w:szCs w:val="20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lux-domh@alterdomus.lu" TargetMode="External"/><Relationship Id="rId13" Type="http://schemas.openxmlformats.org/officeDocument/2006/relationships/hyperlink" Target="mailto:adlux-domh@alterdomus.l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lux-domh@alterdomus.l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mhp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lux-domh@alterdomus.lu" TargetMode="External"/><Relationship Id="rId10" Type="http://schemas.openxmlformats.org/officeDocument/2006/relationships/hyperlink" Target="mailto:adlux-domh@alterdomus.l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dlux-domh@alterdomus.lu" TargetMode="External"/><Relationship Id="rId14" Type="http://schemas.openxmlformats.org/officeDocument/2006/relationships/hyperlink" Target="http://www.mh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7D21D66F</Template>
  <TotalTime>19</TotalTime>
  <Pages>6</Pages>
  <Words>1892</Words>
  <Characters>9952</Characters>
  <Application>Microsoft Office Word</Application>
  <DocSecurity>0</DocSecurity>
  <Lines>765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Sobotyuk Anastasiya</cp:lastModifiedBy>
  <cp:revision>9</cp:revision>
  <cp:lastPrinted>2016-05-13T05:42:00Z</cp:lastPrinted>
  <dcterms:created xsi:type="dcterms:W3CDTF">2017-05-11T12:26:00Z</dcterms:created>
  <dcterms:modified xsi:type="dcterms:W3CDTF">2017-05-26T08:40:00Z</dcterms:modified>
</cp:coreProperties>
</file>