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7B" w:rsidRDefault="00A8627B">
      <w:pPr>
        <w:spacing w:before="4" w:line="100" w:lineRule="exact"/>
        <w:rPr>
          <w:sz w:val="10"/>
          <w:szCs w:val="10"/>
        </w:rPr>
      </w:pPr>
    </w:p>
    <w:p w:rsidR="00A8627B" w:rsidRDefault="00DB7791">
      <w:pPr>
        <w:ind w:left="3799"/>
      </w:pPr>
      <w:r>
        <w:rPr>
          <w:noProof/>
          <w:lang w:val="ru-RU" w:eastAsia="ru-RU"/>
        </w:rPr>
        <w:drawing>
          <wp:inline distT="0" distB="0" distL="0" distR="0">
            <wp:extent cx="1645920" cy="760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7B" w:rsidRDefault="00A8627B">
      <w:pPr>
        <w:spacing w:before="4" w:line="240" w:lineRule="exact"/>
        <w:rPr>
          <w:sz w:val="24"/>
          <w:szCs w:val="24"/>
        </w:rPr>
      </w:pPr>
    </w:p>
    <w:p w:rsidR="00A8627B" w:rsidRPr="009027F1" w:rsidRDefault="009027F1">
      <w:pPr>
        <w:spacing w:before="29"/>
        <w:ind w:left="203" w:right="199"/>
        <w:jc w:val="center"/>
        <w:rPr>
          <w:sz w:val="24"/>
          <w:szCs w:val="24"/>
          <w:lang w:val="uk-UA"/>
        </w:rPr>
      </w:pPr>
      <w:r>
        <w:rPr>
          <w:b/>
          <w:spacing w:val="-3"/>
          <w:sz w:val="24"/>
          <w:szCs w:val="24"/>
          <w:lang w:val="uk-UA"/>
        </w:rPr>
        <w:t xml:space="preserve">ДЛЯ НЕГАЙНОГО ОПРИЛЮДНЕННЯ                                                     </w:t>
      </w:r>
      <w:r>
        <w:rPr>
          <w:b/>
          <w:sz w:val="24"/>
          <w:szCs w:val="24"/>
          <w:lang w:val="uk-UA"/>
        </w:rPr>
        <w:t>11 жовтня</w:t>
      </w:r>
      <w:r w:rsidR="005B6154" w:rsidRPr="00105F37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uk-UA"/>
        </w:rPr>
        <w:t xml:space="preserve"> року</w:t>
      </w:r>
    </w:p>
    <w:p w:rsidR="00A8627B" w:rsidRPr="00105F37" w:rsidRDefault="00A8627B">
      <w:pPr>
        <w:spacing w:before="2" w:line="140" w:lineRule="exact"/>
        <w:rPr>
          <w:sz w:val="15"/>
          <w:szCs w:val="15"/>
          <w:lang w:val="ru-RU"/>
        </w:rPr>
      </w:pPr>
    </w:p>
    <w:p w:rsidR="00A8627B" w:rsidRPr="00105F37" w:rsidRDefault="00A8627B">
      <w:pPr>
        <w:spacing w:line="200" w:lineRule="exact"/>
        <w:rPr>
          <w:lang w:val="ru-RU"/>
        </w:rPr>
      </w:pPr>
    </w:p>
    <w:p w:rsidR="00937972" w:rsidRPr="00105F37" w:rsidRDefault="00937972">
      <w:pPr>
        <w:spacing w:line="200" w:lineRule="exact"/>
        <w:rPr>
          <w:lang w:val="ru-RU"/>
        </w:rPr>
      </w:pPr>
    </w:p>
    <w:p w:rsidR="00A83AD7" w:rsidRPr="00A83AD7" w:rsidRDefault="00A83AD7" w:rsidP="00C90029">
      <w:pPr>
        <w:jc w:val="center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УСУНЕННЯ СТАТУСУ НОМІНОВАНОГО РАДНИКА БІРЖЕЮ</w:t>
      </w:r>
    </w:p>
    <w:p w:rsidR="00C90029" w:rsidRPr="00105F37" w:rsidRDefault="00C90029" w:rsidP="00C90029">
      <w:pPr>
        <w:jc w:val="center"/>
        <w:rPr>
          <w:rFonts w:cstheme="minorHAnsi"/>
          <w:b/>
          <w:lang w:val="ru-RU"/>
        </w:rPr>
      </w:pPr>
    </w:p>
    <w:p w:rsidR="00EF2E73" w:rsidRDefault="00105F37" w:rsidP="00EF2E73">
      <w:pPr>
        <w:jc w:val="both"/>
        <w:rPr>
          <w:lang w:val="uk-UA"/>
        </w:rPr>
      </w:pPr>
      <w:r w:rsidRPr="00DD52E1">
        <w:rPr>
          <w:color w:val="222222"/>
          <w:lang w:val="uk-UA"/>
        </w:rPr>
        <w:t xml:space="preserve">Компанія сьогодні оголошує, що вона була поінформована про те, що Лондонська фондова біржа вирішила усунути статус номінованого радника компанії ЗАЇ </w:t>
      </w:r>
      <w:proofErr w:type="spellStart"/>
      <w:r w:rsidRPr="00DD52E1">
        <w:rPr>
          <w:color w:val="222222"/>
          <w:lang w:val="uk-UA"/>
        </w:rPr>
        <w:t>Корпорет</w:t>
      </w:r>
      <w:proofErr w:type="spellEnd"/>
      <w:r w:rsidRPr="00DD52E1">
        <w:rPr>
          <w:color w:val="222222"/>
          <w:lang w:val="uk-UA"/>
        </w:rPr>
        <w:t xml:space="preserve"> </w:t>
      </w:r>
      <w:proofErr w:type="spellStart"/>
      <w:r w:rsidRPr="00DD52E1">
        <w:rPr>
          <w:color w:val="222222"/>
          <w:lang w:val="uk-UA"/>
        </w:rPr>
        <w:t>Файненс</w:t>
      </w:r>
      <w:proofErr w:type="spellEnd"/>
      <w:r w:rsidRPr="00DD52E1">
        <w:rPr>
          <w:color w:val="222222"/>
          <w:lang w:val="uk-UA"/>
        </w:rPr>
        <w:t xml:space="preserve"> відповідно до правила 11 правил </w:t>
      </w:r>
      <w:r w:rsidRPr="00DD52E1">
        <w:rPr>
          <w:color w:val="222222"/>
        </w:rPr>
        <w:t>AIM</w:t>
      </w:r>
      <w:r w:rsidRPr="00DD52E1">
        <w:rPr>
          <w:color w:val="222222"/>
          <w:lang w:val="uk-UA"/>
        </w:rPr>
        <w:t xml:space="preserve"> для Номінованих Радників ("Правила Номаду") на тій підставі, що вона більше не відповідає критеріям  Правила Номада </w:t>
      </w:r>
      <w:r w:rsidR="00DD52E1" w:rsidRPr="00DD52E1">
        <w:rPr>
          <w:color w:val="222222"/>
          <w:lang w:val="uk-UA"/>
        </w:rPr>
        <w:t xml:space="preserve">2 - пункти 3 та 4, оскільки номінований </w:t>
      </w:r>
      <w:r w:rsidRPr="00DD52E1">
        <w:rPr>
          <w:color w:val="222222"/>
          <w:lang w:val="uk-UA"/>
        </w:rPr>
        <w:t>радник повинен</w:t>
      </w:r>
      <w:r w:rsidR="00DD52E1" w:rsidRPr="00DD52E1">
        <w:rPr>
          <w:color w:val="222222"/>
          <w:lang w:val="uk-UA"/>
        </w:rPr>
        <w:t>:</w:t>
      </w:r>
    </w:p>
    <w:p w:rsidR="00EF2E73" w:rsidRDefault="00EF2E73" w:rsidP="00EF2E73">
      <w:pPr>
        <w:jc w:val="both"/>
        <w:rPr>
          <w:lang w:val="uk-UA"/>
        </w:rPr>
      </w:pPr>
    </w:p>
    <w:p w:rsidR="00EF2E73" w:rsidRPr="00EF2E73" w:rsidRDefault="00536B9C" w:rsidP="00EF2E7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2E73">
        <w:rPr>
          <w:rFonts w:ascii="Times New Roman" w:hAnsi="Times New Roman" w:cs="Times New Roman"/>
          <w:color w:val="222222"/>
          <w:sz w:val="20"/>
          <w:szCs w:val="20"/>
          <w:lang w:val="uk-UA"/>
        </w:rPr>
        <w:t>діяти у, щонайменше, трьох відповідних операціях протягом</w:t>
      </w:r>
      <w:r w:rsidR="00EF2E73" w:rsidRPr="00EF2E73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дворічного періоду;</w:t>
      </w:r>
    </w:p>
    <w:p w:rsidR="00536B9C" w:rsidRPr="00EF2E73" w:rsidRDefault="00536B9C" w:rsidP="00EF2E7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2E73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найняти принаймні чотири кваліфікованих </w:t>
      </w:r>
      <w:r w:rsidR="00EF2E73" w:rsidRPr="00EF2E73">
        <w:rPr>
          <w:rFonts w:ascii="Times New Roman" w:hAnsi="Times New Roman" w:cs="Times New Roman"/>
          <w:color w:val="222222"/>
          <w:sz w:val="20"/>
          <w:szCs w:val="20"/>
          <w:lang w:val="uk-UA"/>
        </w:rPr>
        <w:t>виконавчих директорів</w:t>
      </w:r>
      <w:r w:rsidRPr="00EF2E73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і в зв'язку з цим Біржа </w:t>
      </w:r>
      <w:r w:rsidR="00EF2E73" w:rsidRPr="00EF2E73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враховує </w:t>
      </w:r>
      <w:r w:rsidRPr="00EF2E73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загальний досвід кваліфікованих </w:t>
      </w:r>
      <w:r w:rsidR="00EF2E73" w:rsidRPr="00EF2E73">
        <w:rPr>
          <w:rFonts w:ascii="Times New Roman" w:hAnsi="Times New Roman" w:cs="Times New Roman"/>
          <w:color w:val="222222"/>
          <w:sz w:val="20"/>
          <w:szCs w:val="20"/>
          <w:lang w:val="uk-UA"/>
        </w:rPr>
        <w:t>виконавчих директорів</w:t>
      </w:r>
      <w:r w:rsidRPr="00EF2E73">
        <w:rPr>
          <w:rFonts w:ascii="Times New Roman" w:hAnsi="Times New Roman" w:cs="Times New Roman"/>
          <w:color w:val="222222"/>
          <w:sz w:val="20"/>
          <w:szCs w:val="20"/>
          <w:lang w:val="uk-UA"/>
        </w:rPr>
        <w:t xml:space="preserve"> на індивідуальній основі та в команді.</w:t>
      </w:r>
    </w:p>
    <w:p w:rsidR="00EF2E73" w:rsidRPr="00EF2E73" w:rsidRDefault="00EF2E73" w:rsidP="00EF2E73">
      <w:pPr>
        <w:rPr>
          <w:lang w:val="ru-RU"/>
        </w:rPr>
      </w:pPr>
      <w:proofErr w:type="spellStart"/>
      <w:r w:rsidRPr="00EF2E73">
        <w:rPr>
          <w:color w:val="222222"/>
          <w:lang w:val="ru-RU"/>
        </w:rPr>
        <w:t>Усунення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набирає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чинності</w:t>
      </w:r>
      <w:proofErr w:type="spellEnd"/>
      <w:r w:rsidRPr="00EF2E73">
        <w:rPr>
          <w:color w:val="222222"/>
          <w:lang w:val="ru-RU"/>
        </w:rPr>
        <w:t xml:space="preserve"> о 7 </w:t>
      </w:r>
      <w:proofErr w:type="spellStart"/>
      <w:r w:rsidRPr="00EF2E73">
        <w:rPr>
          <w:color w:val="222222"/>
          <w:lang w:val="ru-RU"/>
        </w:rPr>
        <w:t>годині</w:t>
      </w:r>
      <w:proofErr w:type="spellEnd"/>
      <w:r w:rsidRPr="00EF2E73">
        <w:rPr>
          <w:color w:val="222222"/>
          <w:lang w:val="ru-RU"/>
        </w:rPr>
        <w:t xml:space="preserve"> 19 </w:t>
      </w:r>
      <w:proofErr w:type="spellStart"/>
      <w:r w:rsidRPr="00EF2E73">
        <w:rPr>
          <w:color w:val="222222"/>
          <w:lang w:val="ru-RU"/>
        </w:rPr>
        <w:t>жовтня</w:t>
      </w:r>
      <w:proofErr w:type="spellEnd"/>
      <w:r w:rsidRPr="00EF2E73">
        <w:rPr>
          <w:color w:val="222222"/>
          <w:lang w:val="ru-RU"/>
        </w:rPr>
        <w:t xml:space="preserve"> 2017 року. </w:t>
      </w:r>
      <w:proofErr w:type="spellStart"/>
      <w:r w:rsidRPr="00EF2E73">
        <w:rPr>
          <w:color w:val="222222"/>
          <w:lang w:val="ru-RU"/>
        </w:rPr>
        <w:t>Тоді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акції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Компанії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будуть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призупинені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з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торгі</w:t>
      </w:r>
      <w:proofErr w:type="gramStart"/>
      <w:r w:rsidRPr="00EF2E73">
        <w:rPr>
          <w:color w:val="222222"/>
          <w:lang w:val="ru-RU"/>
        </w:rPr>
        <w:t>вл</w:t>
      </w:r>
      <w:proofErr w:type="gramEnd"/>
      <w:r w:rsidRPr="00EF2E73">
        <w:rPr>
          <w:color w:val="222222"/>
          <w:lang w:val="ru-RU"/>
        </w:rPr>
        <w:t>і</w:t>
      </w:r>
      <w:proofErr w:type="spellEnd"/>
      <w:r w:rsidRPr="00EF2E73">
        <w:rPr>
          <w:color w:val="222222"/>
          <w:lang w:val="ru-RU"/>
        </w:rPr>
        <w:t xml:space="preserve"> на </w:t>
      </w:r>
      <w:r w:rsidRPr="00EF2E73">
        <w:rPr>
          <w:color w:val="222222"/>
          <w:lang w:val="uk-UA"/>
        </w:rPr>
        <w:t>альтернативному ринку</w:t>
      </w:r>
      <w:r w:rsidRPr="00EF2E73">
        <w:rPr>
          <w:color w:val="222222"/>
          <w:lang w:val="ru-RU"/>
        </w:rPr>
        <w:t xml:space="preserve">, </w:t>
      </w:r>
      <w:proofErr w:type="spellStart"/>
      <w:r w:rsidRPr="00EF2E73">
        <w:rPr>
          <w:color w:val="222222"/>
          <w:lang w:val="ru-RU"/>
        </w:rPr>
        <w:t>відповідно</w:t>
      </w:r>
      <w:proofErr w:type="spellEnd"/>
      <w:r w:rsidRPr="00EF2E73">
        <w:rPr>
          <w:color w:val="222222"/>
          <w:lang w:val="ru-RU"/>
        </w:rPr>
        <w:t xml:space="preserve"> до правила 1 </w:t>
      </w:r>
      <w:r w:rsidRPr="00EF2E73">
        <w:rPr>
          <w:color w:val="222222"/>
        </w:rPr>
        <w:t>AIM</w:t>
      </w:r>
      <w:r w:rsidRPr="00EF2E73">
        <w:rPr>
          <w:color w:val="222222"/>
          <w:lang w:val="ru-RU"/>
        </w:rPr>
        <w:t>.</w:t>
      </w:r>
      <w:r w:rsidRPr="00EF2E73">
        <w:rPr>
          <w:color w:val="222222"/>
          <w:lang w:val="ru-RU"/>
        </w:rPr>
        <w:br/>
      </w:r>
      <w:proofErr w:type="spellStart"/>
      <w:r w:rsidRPr="00EF2E73">
        <w:rPr>
          <w:color w:val="222222"/>
          <w:lang w:val="ru-RU"/>
        </w:rPr>
        <w:t>Якщо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компанія</w:t>
      </w:r>
      <w:proofErr w:type="spellEnd"/>
      <w:r w:rsidRPr="00EF2E73">
        <w:rPr>
          <w:color w:val="222222"/>
          <w:lang w:val="ru-RU"/>
        </w:rPr>
        <w:t xml:space="preserve"> не </w:t>
      </w:r>
      <w:proofErr w:type="spellStart"/>
      <w:r w:rsidRPr="00EF2E73">
        <w:rPr>
          <w:color w:val="222222"/>
          <w:lang w:val="ru-RU"/>
        </w:rPr>
        <w:t>призначить</w:t>
      </w:r>
      <w:proofErr w:type="spellEnd"/>
      <w:r w:rsidRPr="00EF2E73">
        <w:rPr>
          <w:color w:val="222222"/>
          <w:lang w:val="ru-RU"/>
        </w:rPr>
        <w:t xml:space="preserve"> нового </w:t>
      </w:r>
      <w:proofErr w:type="spellStart"/>
      <w:r w:rsidRPr="00EF2E73">
        <w:rPr>
          <w:color w:val="222222"/>
          <w:lang w:val="ru-RU"/>
        </w:rPr>
        <w:t>номінованого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радника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протягом</w:t>
      </w:r>
      <w:proofErr w:type="spellEnd"/>
      <w:r w:rsidRPr="00EF2E73">
        <w:rPr>
          <w:color w:val="222222"/>
          <w:lang w:val="ru-RU"/>
        </w:rPr>
        <w:t xml:space="preserve"> одного </w:t>
      </w:r>
      <w:proofErr w:type="spellStart"/>
      <w:r w:rsidRPr="00EF2E73">
        <w:rPr>
          <w:color w:val="222222"/>
          <w:lang w:val="ru-RU"/>
        </w:rPr>
        <w:t>місяця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з</w:t>
      </w:r>
      <w:proofErr w:type="spellEnd"/>
      <w:r w:rsidRPr="00EF2E73">
        <w:rPr>
          <w:color w:val="222222"/>
          <w:lang w:val="ru-RU"/>
        </w:rPr>
        <w:t xml:space="preserve"> моменту </w:t>
      </w:r>
      <w:proofErr w:type="spellStart"/>
      <w:r w:rsidRPr="00EF2E73">
        <w:rPr>
          <w:color w:val="222222"/>
          <w:lang w:val="ru-RU"/>
        </w:rPr>
        <w:t>призупинення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дії</w:t>
      </w:r>
      <w:proofErr w:type="spellEnd"/>
      <w:r w:rsidRPr="00EF2E73">
        <w:rPr>
          <w:color w:val="222222"/>
          <w:lang w:val="ru-RU"/>
        </w:rPr>
        <w:t xml:space="preserve"> (до 20 листопада 2017 року), то доступ </w:t>
      </w:r>
      <w:proofErr w:type="spellStart"/>
      <w:r w:rsidRPr="00EF2E73">
        <w:rPr>
          <w:color w:val="222222"/>
          <w:lang w:val="ru-RU"/>
        </w:rPr>
        <w:t>акцій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Компанії</w:t>
      </w:r>
      <w:proofErr w:type="spellEnd"/>
      <w:r w:rsidRPr="00EF2E73">
        <w:rPr>
          <w:color w:val="222222"/>
          <w:lang w:val="ru-RU"/>
        </w:rPr>
        <w:t xml:space="preserve"> </w:t>
      </w:r>
      <w:proofErr w:type="gramStart"/>
      <w:r w:rsidRPr="00EF2E73">
        <w:rPr>
          <w:color w:val="222222"/>
          <w:lang w:val="ru-RU"/>
        </w:rPr>
        <w:t>до</w:t>
      </w:r>
      <w:proofErr w:type="gram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торгів</w:t>
      </w:r>
      <w:proofErr w:type="spellEnd"/>
      <w:r w:rsidRPr="00EF2E73">
        <w:rPr>
          <w:color w:val="222222"/>
          <w:lang w:val="ru-RU"/>
        </w:rPr>
        <w:t xml:space="preserve"> на </w:t>
      </w:r>
      <w:r w:rsidRPr="00EF2E73">
        <w:rPr>
          <w:color w:val="222222"/>
        </w:rPr>
        <w:t>AIM</w:t>
      </w:r>
      <w:r w:rsidRPr="00EF2E73">
        <w:rPr>
          <w:color w:val="222222"/>
          <w:lang w:val="ru-RU"/>
        </w:rPr>
        <w:t xml:space="preserve"> буде </w:t>
      </w:r>
      <w:proofErr w:type="spellStart"/>
      <w:r w:rsidRPr="00EF2E73">
        <w:rPr>
          <w:color w:val="222222"/>
          <w:lang w:val="ru-RU"/>
        </w:rPr>
        <w:t>скасовано</w:t>
      </w:r>
      <w:proofErr w:type="spellEnd"/>
      <w:r w:rsidRPr="00EF2E73">
        <w:rPr>
          <w:color w:val="222222"/>
          <w:lang w:val="ru-RU"/>
        </w:rPr>
        <w:t>.</w:t>
      </w:r>
      <w:r w:rsidRPr="00EF2E73">
        <w:rPr>
          <w:color w:val="222222"/>
          <w:lang w:val="ru-RU"/>
        </w:rPr>
        <w:br/>
      </w:r>
      <w:proofErr w:type="spellStart"/>
      <w:r w:rsidRPr="00EF2E73">
        <w:rPr>
          <w:color w:val="222222"/>
          <w:lang w:val="ru-RU"/>
        </w:rPr>
        <w:t>Правління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компанії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веде</w:t>
      </w:r>
      <w:proofErr w:type="spellEnd"/>
      <w:r w:rsidRPr="00EF2E73">
        <w:rPr>
          <w:color w:val="222222"/>
          <w:lang w:val="ru-RU"/>
        </w:rPr>
        <w:t xml:space="preserve"> переговори </w:t>
      </w:r>
      <w:proofErr w:type="spellStart"/>
      <w:r w:rsidRPr="00EF2E73">
        <w:rPr>
          <w:color w:val="222222"/>
          <w:lang w:val="ru-RU"/>
        </w:rPr>
        <w:t>з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потенційними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номінованими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радниками</w:t>
      </w:r>
      <w:proofErr w:type="spellEnd"/>
      <w:r w:rsidRPr="00EF2E73">
        <w:rPr>
          <w:color w:val="222222"/>
          <w:lang w:val="ru-RU"/>
        </w:rPr>
        <w:t xml:space="preserve"> та </w:t>
      </w:r>
      <w:proofErr w:type="spellStart"/>
      <w:r w:rsidRPr="00EF2E73">
        <w:rPr>
          <w:color w:val="222222"/>
          <w:lang w:val="ru-RU"/>
        </w:rPr>
        <w:t>сподівається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повідомити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ринок</w:t>
      </w:r>
      <w:proofErr w:type="spellEnd"/>
      <w:r w:rsidRPr="00EF2E73">
        <w:rPr>
          <w:color w:val="222222"/>
          <w:lang w:val="ru-RU"/>
        </w:rPr>
        <w:t xml:space="preserve"> </w:t>
      </w:r>
      <w:proofErr w:type="spellStart"/>
      <w:r w:rsidRPr="00EF2E73">
        <w:rPr>
          <w:color w:val="222222"/>
          <w:lang w:val="ru-RU"/>
        </w:rPr>
        <w:t>незабаром</w:t>
      </w:r>
      <w:proofErr w:type="spellEnd"/>
      <w:r w:rsidRPr="00EF2E73">
        <w:rPr>
          <w:color w:val="222222"/>
          <w:lang w:val="ru-RU"/>
        </w:rPr>
        <w:t>.</w:t>
      </w:r>
    </w:p>
    <w:p w:rsidR="009027F1" w:rsidRDefault="009027F1" w:rsidP="009027F1">
      <w:pPr>
        <w:spacing w:before="3" w:line="540" w:lineRule="atLeast"/>
        <w:ind w:left="116" w:right="6984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Для подальшої інформації звертайтеся:</w:t>
      </w:r>
      <w:bookmarkStart w:id="0" w:name="_GoBack"/>
      <w:bookmarkEnd w:id="0"/>
    </w:p>
    <w:p w:rsidR="009027F1" w:rsidRPr="00FD255A" w:rsidRDefault="009027F1" w:rsidP="009027F1">
      <w:pPr>
        <w:pStyle w:val="a6"/>
        <w:rPr>
          <w:lang w:val="uk-UA" w:eastAsia="uk-UA"/>
        </w:rPr>
      </w:pPr>
      <w:proofErr w:type="spellStart"/>
      <w:r w:rsidRPr="00FD255A">
        <w:rPr>
          <w:lang w:val="uk-UA" w:eastAsia="uk-UA"/>
        </w:rPr>
        <w:t>Укрпродукт</w:t>
      </w:r>
      <w:proofErr w:type="spellEnd"/>
      <w:r w:rsidRPr="00FD255A">
        <w:rPr>
          <w:lang w:val="uk-UA" w:eastAsia="uk-UA"/>
        </w:rPr>
        <w:t xml:space="preserve"> Груп </w:t>
      </w:r>
      <w:proofErr w:type="spellStart"/>
      <w:r w:rsidRPr="00FD255A">
        <w:rPr>
          <w:lang w:val="uk-UA" w:eastAsia="uk-UA"/>
        </w:rPr>
        <w:t>Лімітед</w:t>
      </w:r>
      <w:proofErr w:type="spellEnd"/>
    </w:p>
    <w:p w:rsidR="009027F1" w:rsidRPr="00FD255A" w:rsidRDefault="009027F1" w:rsidP="009027F1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FD255A">
        <w:rPr>
          <w:sz w:val="24"/>
          <w:szCs w:val="24"/>
          <w:lang w:val="uk-UA" w:eastAsia="uk-UA"/>
        </w:rPr>
        <w:t xml:space="preserve">Джек </w:t>
      </w:r>
      <w:proofErr w:type="spellStart"/>
      <w:r w:rsidRPr="00FD255A">
        <w:rPr>
          <w:sz w:val="24"/>
          <w:szCs w:val="24"/>
          <w:lang w:val="uk-UA" w:eastAsia="uk-UA"/>
        </w:rPr>
        <w:t>Роуелл</w:t>
      </w:r>
      <w:proofErr w:type="spellEnd"/>
      <w:r w:rsidRPr="00FD255A">
        <w:rPr>
          <w:sz w:val="24"/>
          <w:szCs w:val="24"/>
          <w:lang w:val="uk-UA" w:eastAsia="uk-UA"/>
        </w:rPr>
        <w:t xml:space="preserve">, </w:t>
      </w:r>
      <w:proofErr w:type="spellStart"/>
      <w:r w:rsidRPr="00FD255A">
        <w:rPr>
          <w:sz w:val="24"/>
          <w:szCs w:val="24"/>
          <w:lang w:val="uk-UA" w:eastAsia="uk-UA"/>
        </w:rPr>
        <w:t>Невиконавчий</w:t>
      </w:r>
      <w:proofErr w:type="spellEnd"/>
      <w:r w:rsidRPr="00FD255A">
        <w:rPr>
          <w:sz w:val="24"/>
          <w:szCs w:val="24"/>
          <w:lang w:val="uk-UA" w:eastAsia="uk-UA"/>
        </w:rPr>
        <w:t xml:space="preserve"> голова                                            </w:t>
      </w:r>
      <w:proofErr w:type="spellStart"/>
      <w:r w:rsidRPr="00FD255A">
        <w:rPr>
          <w:sz w:val="24"/>
          <w:szCs w:val="24"/>
          <w:lang w:val="uk-UA" w:eastAsia="uk-UA"/>
        </w:rPr>
        <w:t>тел</w:t>
      </w:r>
      <w:proofErr w:type="spellEnd"/>
      <w:r w:rsidRPr="00FD255A">
        <w:rPr>
          <w:sz w:val="24"/>
          <w:szCs w:val="24"/>
          <w:lang w:val="uk-UA" w:eastAsia="uk-UA"/>
        </w:rPr>
        <w:t>: +380 44 232 9602</w:t>
      </w:r>
    </w:p>
    <w:p w:rsidR="009027F1" w:rsidRPr="00FD255A" w:rsidRDefault="009027F1" w:rsidP="009027F1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FD255A">
        <w:rPr>
          <w:sz w:val="24"/>
          <w:szCs w:val="24"/>
          <w:lang w:val="uk-UA" w:eastAsia="uk-UA"/>
        </w:rPr>
        <w:t xml:space="preserve">Олександр </w:t>
      </w:r>
      <w:proofErr w:type="spellStart"/>
      <w:r w:rsidRPr="00FD255A">
        <w:rPr>
          <w:sz w:val="24"/>
          <w:szCs w:val="24"/>
          <w:lang w:val="uk-UA" w:eastAsia="uk-UA"/>
        </w:rPr>
        <w:t>Сліпчук</w:t>
      </w:r>
      <w:proofErr w:type="spellEnd"/>
      <w:r w:rsidRPr="00FD255A">
        <w:rPr>
          <w:sz w:val="24"/>
          <w:szCs w:val="24"/>
          <w:lang w:val="uk-UA" w:eastAsia="uk-UA"/>
        </w:rPr>
        <w:t>, Головний виконавчий директор                        www.ukrproduct.com</w:t>
      </w:r>
    </w:p>
    <w:p w:rsidR="009027F1" w:rsidRPr="00FD255A" w:rsidRDefault="009027F1" w:rsidP="009027F1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FD255A">
        <w:rPr>
          <w:sz w:val="24"/>
          <w:szCs w:val="24"/>
          <w:lang w:val="uk-UA" w:eastAsia="uk-UA"/>
        </w:rPr>
        <w:t> </w:t>
      </w:r>
    </w:p>
    <w:p w:rsidR="009027F1" w:rsidRPr="00FD255A" w:rsidRDefault="009027F1" w:rsidP="009027F1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FD255A">
        <w:rPr>
          <w:sz w:val="24"/>
          <w:szCs w:val="24"/>
          <w:lang w:val="uk-UA" w:eastAsia="uk-UA"/>
        </w:rPr>
        <w:t xml:space="preserve">ЗАЇ </w:t>
      </w:r>
      <w:proofErr w:type="spellStart"/>
      <w:r w:rsidRPr="00FD255A">
        <w:rPr>
          <w:sz w:val="24"/>
          <w:szCs w:val="24"/>
          <w:lang w:val="uk-UA" w:eastAsia="uk-UA"/>
        </w:rPr>
        <w:t>Корпорет</w:t>
      </w:r>
      <w:proofErr w:type="spellEnd"/>
      <w:r w:rsidRPr="00FD255A">
        <w:rPr>
          <w:sz w:val="24"/>
          <w:szCs w:val="24"/>
          <w:lang w:val="uk-UA" w:eastAsia="uk-UA"/>
        </w:rPr>
        <w:t xml:space="preserve"> </w:t>
      </w:r>
      <w:proofErr w:type="spellStart"/>
      <w:r w:rsidRPr="00FD255A">
        <w:rPr>
          <w:sz w:val="24"/>
          <w:szCs w:val="24"/>
          <w:lang w:val="uk-UA" w:eastAsia="uk-UA"/>
        </w:rPr>
        <w:t>Файненс</w:t>
      </w:r>
      <w:proofErr w:type="spellEnd"/>
      <w:r w:rsidRPr="00FD255A">
        <w:rPr>
          <w:sz w:val="24"/>
          <w:szCs w:val="24"/>
          <w:lang w:val="uk-UA" w:eastAsia="uk-UA"/>
        </w:rPr>
        <w:t xml:space="preserve"> Лтд</w:t>
      </w:r>
    </w:p>
    <w:p w:rsidR="009027F1" w:rsidRPr="00FD255A" w:rsidRDefault="009027F1" w:rsidP="009027F1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FD255A">
        <w:rPr>
          <w:sz w:val="24"/>
          <w:szCs w:val="24"/>
          <w:lang w:val="uk-UA" w:eastAsia="uk-UA"/>
        </w:rPr>
        <w:t>Номінований радник та брокер                                                  </w:t>
      </w:r>
      <w:proofErr w:type="spellStart"/>
      <w:r w:rsidRPr="00FD255A">
        <w:rPr>
          <w:sz w:val="24"/>
          <w:szCs w:val="24"/>
          <w:lang w:val="uk-UA" w:eastAsia="uk-UA"/>
        </w:rPr>
        <w:t>Tel</w:t>
      </w:r>
      <w:proofErr w:type="spellEnd"/>
      <w:r w:rsidRPr="00FD255A">
        <w:rPr>
          <w:sz w:val="24"/>
          <w:szCs w:val="24"/>
          <w:lang w:val="uk-UA" w:eastAsia="uk-UA"/>
        </w:rPr>
        <w:t>: +44 20 7060 2220</w:t>
      </w:r>
    </w:p>
    <w:p w:rsidR="00A8627B" w:rsidRPr="00A83AD7" w:rsidRDefault="009027F1" w:rsidP="009027F1">
      <w:pPr>
        <w:spacing w:line="200" w:lineRule="exact"/>
        <w:rPr>
          <w:lang w:val="uk-UA"/>
        </w:rPr>
      </w:pPr>
      <w:r w:rsidRPr="00FD255A">
        <w:rPr>
          <w:sz w:val="24"/>
          <w:szCs w:val="24"/>
          <w:lang w:val="uk-UA" w:eastAsia="uk-UA"/>
        </w:rPr>
        <w:t xml:space="preserve">Джон </w:t>
      </w:r>
      <w:proofErr w:type="spellStart"/>
      <w:r w:rsidRPr="00FD255A">
        <w:rPr>
          <w:sz w:val="24"/>
          <w:szCs w:val="24"/>
          <w:lang w:val="uk-UA" w:eastAsia="uk-UA"/>
        </w:rPr>
        <w:t>Трейсі</w:t>
      </w:r>
      <w:proofErr w:type="spellEnd"/>
      <w:r w:rsidRPr="00FD255A">
        <w:rPr>
          <w:sz w:val="24"/>
          <w:szCs w:val="24"/>
          <w:lang w:val="uk-UA" w:eastAsia="uk-UA"/>
        </w:rPr>
        <w:t xml:space="preserve">                                         </w:t>
      </w:r>
      <w:r>
        <w:rPr>
          <w:sz w:val="24"/>
          <w:szCs w:val="24"/>
          <w:lang w:val="uk-UA" w:eastAsia="uk-UA"/>
        </w:rPr>
        <w:t xml:space="preserve">                                      </w:t>
      </w:r>
      <w:r w:rsidRPr="00FD255A">
        <w:rPr>
          <w:sz w:val="24"/>
          <w:szCs w:val="24"/>
          <w:lang w:val="uk-UA" w:eastAsia="uk-UA"/>
        </w:rPr>
        <w:t>   </w:t>
      </w:r>
    </w:p>
    <w:p w:rsidR="00A8627B" w:rsidRPr="00737087" w:rsidRDefault="00737087" w:rsidP="00E62B7E">
      <w:pPr>
        <w:spacing w:before="100" w:beforeAutospacing="1" w:after="100" w:afterAutospacing="1"/>
        <w:rPr>
          <w:rFonts w:ascii="Cambria" w:eastAsia="Cambria" w:hAnsi="Cambria" w:cs="Cambria"/>
          <w:spacing w:val="-3"/>
          <w:sz w:val="22"/>
          <w:szCs w:val="22"/>
          <w:lang w:val="uk-UA"/>
        </w:rPr>
      </w:pPr>
      <w:proofErr w:type="spellStart"/>
      <w:r w:rsidRPr="00FD255A">
        <w:rPr>
          <w:b/>
          <w:bCs/>
          <w:sz w:val="24"/>
          <w:szCs w:val="24"/>
          <w:lang w:val="uk-UA" w:eastAsia="uk-UA"/>
        </w:rPr>
        <w:t>Укрпродукт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</w:t>
      </w:r>
      <w:r>
        <w:rPr>
          <w:b/>
          <w:bCs/>
          <w:sz w:val="24"/>
          <w:szCs w:val="24"/>
          <w:lang w:val="uk-UA" w:eastAsia="uk-UA"/>
        </w:rPr>
        <w:t xml:space="preserve">Груп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Лімітед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- один із провідних українських виробників та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дитриб`юторів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брендованої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молочної продукції та напоїв (квасу). Асортимент компанії включає плавлені сири та тверді сири, фасоване масло, сухе знежирене молоко та квас.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Укрпродукт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створила ряд відомих продуктових брендів («Наш молочник», «Народний продукт», «Вершкова долина», «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Молендам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», «Фермерське»), які добре відомі і високо оцінюються споживачами. Група заявила про сумарні активи в розмірі приблизно 13 млн фунтів стерлінгів станом на 31 грудня 2016 року і консолідовані доходи в розмірі приблизно 20,2 млн фунтів стерлінгів за дванадцять місяців, що закінчилися 31 грудня 2016 року. Цінні папери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Укрпродукт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торгуються під символом "UKR" на AIM, ринку, який управляється Лондонською фондовою біржею. </w:t>
      </w:r>
    </w:p>
    <w:sectPr w:rsidR="00A8627B" w:rsidRPr="00737087" w:rsidSect="00C90029">
      <w:pgSz w:w="12240" w:h="15840"/>
      <w:pgMar w:top="900" w:right="7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5BF"/>
    <w:multiLevelType w:val="multilevel"/>
    <w:tmpl w:val="444EB3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E05C20"/>
    <w:multiLevelType w:val="hybridMultilevel"/>
    <w:tmpl w:val="3166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94503"/>
    <w:multiLevelType w:val="hybridMultilevel"/>
    <w:tmpl w:val="8256AAB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0B76"/>
    <w:multiLevelType w:val="hybridMultilevel"/>
    <w:tmpl w:val="CEB8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627B"/>
    <w:rsid w:val="00105F37"/>
    <w:rsid w:val="001907DB"/>
    <w:rsid w:val="00536B9C"/>
    <w:rsid w:val="005B6154"/>
    <w:rsid w:val="006848BB"/>
    <w:rsid w:val="0073609A"/>
    <w:rsid w:val="00737087"/>
    <w:rsid w:val="009027F1"/>
    <w:rsid w:val="00937972"/>
    <w:rsid w:val="00A46340"/>
    <w:rsid w:val="00A83AD7"/>
    <w:rsid w:val="00A8627B"/>
    <w:rsid w:val="00BE2830"/>
    <w:rsid w:val="00C90029"/>
    <w:rsid w:val="00DB7791"/>
    <w:rsid w:val="00DD52E1"/>
    <w:rsid w:val="00E62B7E"/>
    <w:rsid w:val="00E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B6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0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a6">
    <w:name w:val="Normal (Web)"/>
    <w:basedOn w:val="a"/>
    <w:uiPriority w:val="99"/>
    <w:semiHidden/>
    <w:unhideWhenUsed/>
    <w:rsid w:val="009027F1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B6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0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a6">
    <w:name w:val="Normal (Web)"/>
    <w:basedOn w:val="a"/>
    <w:uiPriority w:val="99"/>
    <w:semiHidden/>
    <w:unhideWhenUsed/>
    <w:rsid w:val="009027F1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91C7-1752-4FA5-B96C-26521E05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Шпак</dc:creator>
  <cp:lastModifiedBy>ccagent</cp:lastModifiedBy>
  <cp:revision>3</cp:revision>
  <cp:lastPrinted>2017-10-11T12:50:00Z</cp:lastPrinted>
  <dcterms:created xsi:type="dcterms:W3CDTF">2017-10-22T20:28:00Z</dcterms:created>
  <dcterms:modified xsi:type="dcterms:W3CDTF">2017-10-25T13:47:00Z</dcterms:modified>
</cp:coreProperties>
</file>