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Y="-498"/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4665"/>
      </w:tblGrid>
      <w:tr w:rsidR="003535F9" w:rsidTr="003535F9">
        <w:trPr>
          <w:trHeight w:val="1965"/>
        </w:trPr>
        <w:tc>
          <w:tcPr>
            <w:tcW w:w="9627" w:type="dxa"/>
            <w:gridSpan w:val="2"/>
          </w:tcPr>
          <w:p w:rsidR="003535F9" w:rsidRDefault="003535F9" w:rsidP="003535F9">
            <w:pPr>
              <w:pStyle w:val="TableParagraph"/>
              <w:spacing w:line="444" w:lineRule="exact"/>
              <w:ind w:left="221" w:right="19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Бюлетень</w:t>
            </w:r>
          </w:p>
          <w:p w:rsidR="003535F9" w:rsidRPr="003535F9" w:rsidRDefault="003535F9" w:rsidP="003535F9">
            <w:pPr>
              <w:pStyle w:val="TableParagraph"/>
              <w:ind w:left="221" w:right="198"/>
              <w:jc w:val="center"/>
              <w:rPr>
                <w:b/>
                <w:spacing w:val="-67"/>
                <w:sz w:val="28"/>
              </w:rPr>
            </w:pPr>
            <w:r w:rsidRPr="003535F9">
              <w:rPr>
                <w:b/>
                <w:sz w:val="28"/>
              </w:rPr>
              <w:t>для</w:t>
            </w:r>
            <w:r w:rsidRPr="003535F9">
              <w:rPr>
                <w:b/>
                <w:spacing w:val="-4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голосування</w:t>
            </w:r>
            <w:r w:rsidRPr="003535F9">
              <w:rPr>
                <w:b/>
                <w:spacing w:val="-2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(щодо</w:t>
            </w:r>
            <w:r w:rsidRPr="003535F9">
              <w:rPr>
                <w:b/>
                <w:spacing w:val="-2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інших</w:t>
            </w:r>
            <w:r w:rsidRPr="003535F9">
              <w:rPr>
                <w:b/>
                <w:spacing w:val="-6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питань</w:t>
            </w:r>
            <w:r w:rsidRPr="003535F9">
              <w:rPr>
                <w:b/>
                <w:spacing w:val="-4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порядку</w:t>
            </w:r>
            <w:r w:rsidRPr="003535F9">
              <w:rPr>
                <w:b/>
                <w:spacing w:val="-5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денного,</w:t>
            </w:r>
            <w:r w:rsidRPr="003535F9">
              <w:rPr>
                <w:b/>
                <w:spacing w:val="-4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крім</w:t>
            </w:r>
            <w:r w:rsidRPr="003535F9">
              <w:rPr>
                <w:b/>
                <w:spacing w:val="-3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обрання</w:t>
            </w:r>
            <w:r w:rsidRPr="003535F9">
              <w:rPr>
                <w:b/>
                <w:spacing w:val="-3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органів</w:t>
            </w:r>
            <w:r w:rsidRPr="003535F9">
              <w:rPr>
                <w:b/>
                <w:spacing w:val="-67"/>
                <w:sz w:val="28"/>
              </w:rPr>
              <w:t xml:space="preserve"> </w:t>
            </w:r>
            <w:r w:rsidR="006D46AC">
              <w:rPr>
                <w:b/>
                <w:spacing w:val="-67"/>
                <w:sz w:val="28"/>
              </w:rPr>
              <w:t xml:space="preserve">  </w:t>
            </w:r>
            <w:r w:rsidRPr="003535F9">
              <w:rPr>
                <w:b/>
                <w:sz w:val="28"/>
              </w:rPr>
              <w:t>товариства)</w:t>
            </w:r>
            <w:r w:rsidRPr="003535F9">
              <w:rPr>
                <w:b/>
                <w:spacing w:val="-1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на</w:t>
            </w:r>
            <w:r w:rsidRPr="003535F9">
              <w:rPr>
                <w:b/>
                <w:spacing w:val="-2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дистанційних</w:t>
            </w:r>
            <w:r w:rsidR="006D46AC">
              <w:rPr>
                <w:b/>
                <w:spacing w:val="-2"/>
                <w:sz w:val="28"/>
              </w:rPr>
              <w:t xml:space="preserve"> </w:t>
            </w:r>
            <w:r w:rsidR="0091779E">
              <w:rPr>
                <w:b/>
                <w:spacing w:val="-2"/>
                <w:sz w:val="28"/>
              </w:rPr>
              <w:t>річних</w:t>
            </w:r>
            <w:r w:rsidR="006D46AC">
              <w:rPr>
                <w:b/>
                <w:spacing w:val="-2"/>
                <w:sz w:val="28"/>
              </w:rPr>
              <w:t xml:space="preserve"> За</w:t>
            </w:r>
            <w:r w:rsidRPr="003535F9">
              <w:rPr>
                <w:b/>
                <w:sz w:val="28"/>
              </w:rPr>
              <w:t>гальних зборах акціонерів</w:t>
            </w:r>
            <w:r>
              <w:rPr>
                <w:b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Акціонерного</w:t>
            </w:r>
            <w:r w:rsidRPr="003535F9">
              <w:rPr>
                <w:b/>
                <w:spacing w:val="-6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товариства</w:t>
            </w:r>
            <w:r w:rsidRPr="003535F9">
              <w:rPr>
                <w:b/>
                <w:spacing w:val="-8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«УКРАЇНСЬКА БІРЖА»</w:t>
            </w:r>
            <w:r w:rsidRPr="003535F9">
              <w:rPr>
                <w:b/>
                <w:spacing w:val="-67"/>
                <w:sz w:val="28"/>
              </w:rPr>
              <w:t xml:space="preserve"> </w:t>
            </w:r>
          </w:p>
          <w:p w:rsidR="003535F9" w:rsidRDefault="00862C43" w:rsidP="003535F9">
            <w:pPr>
              <w:pStyle w:val="TableParagraph"/>
              <w:ind w:left="221" w:right="19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(код за ЄДРПОУ 3</w:t>
            </w:r>
            <w:r w:rsidR="003535F9" w:rsidRPr="003535F9">
              <w:rPr>
                <w:b/>
                <w:sz w:val="28"/>
              </w:rPr>
              <w:t>6184092)</w:t>
            </w:r>
          </w:p>
        </w:tc>
      </w:tr>
      <w:tr w:rsidR="003535F9" w:rsidTr="003535F9">
        <w:trPr>
          <w:trHeight w:val="2576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spacing w:before="224" w:line="480" w:lineRule="auto"/>
              <w:ind w:right="962"/>
              <w:rPr>
                <w:sz w:val="24"/>
              </w:rPr>
            </w:pPr>
            <w:r>
              <w:rPr>
                <w:sz w:val="24"/>
              </w:rPr>
              <w:t>Дата проведення загальних зборів: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Дата і час початку голосування: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голосування:</w:t>
            </w:r>
          </w:p>
          <w:p w:rsidR="003535F9" w:rsidRDefault="003535F9" w:rsidP="003535F9">
            <w:pPr>
              <w:pStyle w:val="TableParagraph"/>
              <w:spacing w:before="1"/>
              <w:ind w:right="643"/>
              <w:rPr>
                <w:sz w:val="24"/>
              </w:rPr>
            </w:pPr>
            <w:r>
              <w:rPr>
                <w:sz w:val="24"/>
              </w:rPr>
              <w:t>Дата заповнення бюлетеня акціонером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(представником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акціонера):</w:t>
            </w:r>
          </w:p>
        </w:tc>
        <w:tc>
          <w:tcPr>
            <w:tcW w:w="4665" w:type="dxa"/>
          </w:tcPr>
          <w:p w:rsidR="003535F9" w:rsidRPr="003535F9" w:rsidRDefault="0091779E" w:rsidP="003535F9">
            <w:pPr>
              <w:pStyle w:val="TableParagraph"/>
              <w:spacing w:before="224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3535F9" w:rsidRPr="003535F9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4</w:t>
            </w:r>
            <w:r w:rsidR="00862C43">
              <w:rPr>
                <w:b/>
                <w:sz w:val="24"/>
              </w:rPr>
              <w:t>.2024</w:t>
            </w:r>
          </w:p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  <w:p w:rsidR="003535F9" w:rsidRDefault="003535F9" w:rsidP="003535F9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  <w:r>
              <w:rPr>
                <w:spacing w:val="-1"/>
                <w:sz w:val="24"/>
              </w:rPr>
              <w:t xml:space="preserve"> </w:t>
            </w:r>
            <w:r w:rsidR="0091779E">
              <w:rPr>
                <w:spacing w:val="-1"/>
                <w:sz w:val="24"/>
              </w:rPr>
              <w:t>1</w:t>
            </w:r>
            <w:r w:rsidR="00862C43">
              <w:rPr>
                <w:spacing w:val="-1"/>
                <w:sz w:val="24"/>
              </w:rPr>
              <w:t>9</w:t>
            </w:r>
            <w:r>
              <w:rPr>
                <w:sz w:val="24"/>
              </w:rPr>
              <w:t>.0</w:t>
            </w:r>
            <w:r w:rsidR="0091779E">
              <w:rPr>
                <w:sz w:val="24"/>
              </w:rPr>
              <w:t>4</w:t>
            </w:r>
            <w:r w:rsidR="00862C43">
              <w:rPr>
                <w:sz w:val="24"/>
              </w:rPr>
              <w:t>.2024</w:t>
            </w:r>
            <w:r>
              <w:rPr>
                <w:sz w:val="24"/>
              </w:rPr>
              <w:t xml:space="preserve"> </w:t>
            </w:r>
          </w:p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  <w:p w:rsidR="003535F9" w:rsidRDefault="00862C43" w:rsidP="0091779E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 xml:space="preserve">18:00 </w:t>
            </w:r>
            <w:r w:rsidR="0091779E">
              <w:rPr>
                <w:sz w:val="24"/>
              </w:rPr>
              <w:t>30</w:t>
            </w:r>
            <w:r w:rsidR="003535F9">
              <w:rPr>
                <w:sz w:val="24"/>
              </w:rPr>
              <w:t>.0</w:t>
            </w:r>
            <w:r w:rsidR="0091779E">
              <w:rPr>
                <w:sz w:val="24"/>
              </w:rPr>
              <w:t>4</w:t>
            </w:r>
            <w:r w:rsidR="003535F9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="003535F9">
              <w:rPr>
                <w:sz w:val="24"/>
              </w:rPr>
              <w:t xml:space="preserve"> </w:t>
            </w:r>
          </w:p>
        </w:tc>
      </w:tr>
      <w:tr w:rsidR="003535F9" w:rsidTr="003535F9">
        <w:trPr>
          <w:trHeight w:val="414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голосів,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належать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акціонеру:</w:t>
            </w:r>
          </w:p>
        </w:tc>
        <w:tc>
          <w:tcPr>
            <w:tcW w:w="4665" w:type="dxa"/>
          </w:tcPr>
          <w:p w:rsidR="003535F9" w:rsidRPr="003535F9" w:rsidRDefault="003535F9" w:rsidP="003535F9">
            <w:pPr>
              <w:pStyle w:val="TableParagraph"/>
              <w:tabs>
                <w:tab w:val="left" w:pos="1910"/>
                <w:tab w:val="left" w:pos="3554"/>
              </w:tabs>
              <w:spacing w:before="133" w:line="261" w:lineRule="exact"/>
              <w:ind w:left="295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3535F9">
              <w:rPr>
                <w:i/>
                <w:sz w:val="24"/>
              </w:rPr>
              <w:t>(</w:t>
            </w:r>
            <w:r w:rsidRPr="003535F9">
              <w:rPr>
                <w:i/>
                <w:sz w:val="24"/>
                <w:u w:val="single"/>
              </w:rPr>
              <w:tab/>
            </w:r>
            <w:r w:rsidRPr="003535F9">
              <w:rPr>
                <w:i/>
                <w:sz w:val="24"/>
              </w:rPr>
              <w:t>)</w:t>
            </w:r>
          </w:p>
        </w:tc>
      </w:tr>
      <w:tr w:rsidR="003535F9" w:rsidTr="003535F9">
        <w:trPr>
          <w:trHeight w:val="276"/>
        </w:trPr>
        <w:tc>
          <w:tcPr>
            <w:tcW w:w="4962" w:type="dxa"/>
          </w:tcPr>
          <w:p w:rsidR="003535F9" w:rsidRP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spacing w:line="256" w:lineRule="exact"/>
              <w:ind w:left="2179"/>
              <w:rPr>
                <w:i/>
                <w:sz w:val="24"/>
              </w:rPr>
            </w:pPr>
            <w:r>
              <w:rPr>
                <w:i/>
                <w:sz w:val="24"/>
              </w:rPr>
              <w:t>(прописом)</w:t>
            </w:r>
          </w:p>
        </w:tc>
      </w:tr>
      <w:tr w:rsidR="003535F9" w:rsidTr="003535F9">
        <w:trPr>
          <w:trHeight w:val="276"/>
        </w:trPr>
        <w:tc>
          <w:tcPr>
            <w:tcW w:w="4962" w:type="dxa"/>
          </w:tcPr>
          <w:p w:rsidR="003535F9" w:rsidRPr="003535F9" w:rsidRDefault="003535F9" w:rsidP="003535F9">
            <w:pPr>
              <w:pStyle w:val="TableParagraph"/>
              <w:rPr>
                <w:sz w:val="24"/>
              </w:rPr>
            </w:pPr>
            <w:r w:rsidRPr="003535F9">
              <w:rPr>
                <w:sz w:val="24"/>
              </w:rPr>
              <w:t>Реквізити акціонера: П.І.Б./найменування</w:t>
            </w:r>
          </w:p>
          <w:p w:rsidR="003535F9" w:rsidRPr="003535F9" w:rsidRDefault="003535F9" w:rsidP="003535F9">
            <w:pPr>
              <w:pStyle w:val="TableParagraph"/>
              <w:ind w:left="0"/>
              <w:rPr>
                <w:sz w:val="24"/>
              </w:rPr>
            </w:pPr>
            <w:r w:rsidRPr="003535F9">
              <w:rPr>
                <w:sz w:val="24"/>
              </w:rPr>
              <w:tab/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spacing w:line="256" w:lineRule="exact"/>
              <w:ind w:left="2179"/>
              <w:rPr>
                <w:i/>
                <w:sz w:val="24"/>
              </w:rPr>
            </w:pPr>
          </w:p>
        </w:tc>
      </w:tr>
      <w:tr w:rsidR="003535F9" w:rsidTr="003535F9">
        <w:trPr>
          <w:trHeight w:val="276"/>
        </w:trPr>
        <w:tc>
          <w:tcPr>
            <w:tcW w:w="4962" w:type="dxa"/>
          </w:tcPr>
          <w:p w:rsidR="003535F9" w:rsidRPr="003535F9" w:rsidRDefault="003535F9" w:rsidP="003535F9">
            <w:pPr>
              <w:pStyle w:val="TableParagraph"/>
              <w:ind w:left="170"/>
              <w:rPr>
                <w:sz w:val="24"/>
              </w:rPr>
            </w:pPr>
            <w:r w:rsidRPr="003535F9">
              <w:rPr>
                <w:sz w:val="24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spacing w:line="256" w:lineRule="exact"/>
              <w:ind w:left="2179"/>
              <w:rPr>
                <w:i/>
                <w:sz w:val="24"/>
              </w:rPr>
            </w:pPr>
          </w:p>
        </w:tc>
      </w:tr>
      <w:tr w:rsidR="003535F9" w:rsidTr="003535F9">
        <w:trPr>
          <w:trHeight w:val="1196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ind w:left="170" w:right="-58"/>
              <w:rPr>
                <w:sz w:val="24"/>
              </w:rPr>
            </w:pPr>
            <w:r w:rsidRPr="003535F9">
              <w:rPr>
                <w:sz w:val="24"/>
              </w:rPr>
              <w:t>Код за ЄДРПОУ та код за ЄДРІСІ (за наявності) або номер реєстрації у торговому, судовому або банківському реєстрі (для юридичних осіб, зареєстрованих за межами України) - для юридичної особи</w:t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5F9" w:rsidTr="003535F9">
        <w:trPr>
          <w:trHeight w:val="4034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spacing w:before="87"/>
              <w:ind w:right="785"/>
              <w:rPr>
                <w:sz w:val="24"/>
              </w:rPr>
            </w:pPr>
            <w:r w:rsidRPr="003535F9">
              <w:rPr>
                <w:sz w:val="24"/>
              </w:rPr>
              <w:t>Реквізити представника акціонера (за наявності):</w:t>
            </w:r>
          </w:p>
          <w:p w:rsidR="003535F9" w:rsidRDefault="003535F9" w:rsidP="003535F9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П.І.Б.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/найменування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акціонера</w:t>
            </w:r>
          </w:p>
          <w:p w:rsidR="003535F9" w:rsidRDefault="003535F9" w:rsidP="003535F9">
            <w:pPr>
              <w:pStyle w:val="TableParagraph"/>
              <w:spacing w:before="183"/>
              <w:ind w:right="458"/>
              <w:rPr>
                <w:sz w:val="24"/>
              </w:rPr>
            </w:pPr>
            <w:r>
              <w:rPr>
                <w:sz w:val="24"/>
              </w:rPr>
              <w:t>Назва, серія (за наявності), номер, дата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видачі документа, що посвідчує фізичну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особу та РНОКПП (за наявності) – для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</w:p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  <w:p w:rsidR="003535F9" w:rsidRPr="003535F9" w:rsidRDefault="003535F9" w:rsidP="003535F9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Код за ЄДРПОУ та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 w:rsidRPr="003535F9">
              <w:rPr>
                <w:sz w:val="24"/>
              </w:rPr>
              <w:t xml:space="preserve"> за ЄДРІСІ (за наявності) або номер реєстрації у торговому, судовому або банківському реєстрі (для юридичних осіб, зареєстрованих за межами України) - для юридичної особи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12550" w:rsidRDefault="00F12550">
      <w:pPr>
        <w:pStyle w:val="a3"/>
        <w:spacing w:before="9"/>
        <w:rPr>
          <w:sz w:val="7"/>
        </w:rPr>
      </w:pPr>
    </w:p>
    <w:p w:rsidR="00F12550" w:rsidRDefault="00F12550">
      <w:pPr>
        <w:rPr>
          <w:sz w:val="24"/>
        </w:rPr>
        <w:sectPr w:rsidR="00F12550">
          <w:footerReference w:type="default" r:id="rId9"/>
          <w:type w:val="continuous"/>
          <w:pgSz w:w="11910" w:h="16840"/>
          <w:pgMar w:top="1580" w:right="460" w:bottom="1840" w:left="1220" w:header="708" w:footer="1655" w:gutter="0"/>
          <w:pgNumType w:start="1"/>
          <w:cols w:space="720"/>
        </w:sectPr>
      </w:pPr>
    </w:p>
    <w:p w:rsidR="00F12550" w:rsidRPr="00862C43" w:rsidRDefault="005B792E">
      <w:pPr>
        <w:ind w:left="198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lastRenderedPageBreak/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винесене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на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голосування</w:t>
      </w:r>
      <w:r w:rsidRPr="00862C43">
        <w:rPr>
          <w:i/>
          <w:sz w:val="24"/>
          <w:szCs w:val="24"/>
        </w:rPr>
        <w:t>:</w:t>
      </w:r>
    </w:p>
    <w:p w:rsidR="00862C43" w:rsidRPr="00862C43" w:rsidRDefault="00D234BC" w:rsidP="00862C43">
      <w:pPr>
        <w:pStyle w:val="a4"/>
        <w:numPr>
          <w:ilvl w:val="0"/>
          <w:numId w:val="3"/>
        </w:numPr>
        <w:tabs>
          <w:tab w:val="left" w:pos="284"/>
        </w:tabs>
        <w:spacing w:before="1"/>
        <w:ind w:right="101"/>
        <w:jc w:val="both"/>
        <w:rPr>
          <w:b/>
          <w:sz w:val="24"/>
          <w:szCs w:val="24"/>
        </w:rPr>
      </w:pPr>
      <w:r w:rsidRPr="00862C43">
        <w:rPr>
          <w:b/>
          <w:sz w:val="24"/>
          <w:szCs w:val="24"/>
        </w:rPr>
        <w:t xml:space="preserve"> </w:t>
      </w:r>
      <w:r w:rsidR="0091779E" w:rsidRPr="0091779E">
        <w:rPr>
          <w:b/>
          <w:sz w:val="24"/>
          <w:szCs w:val="24"/>
          <w:lang w:eastAsia="ru-RU"/>
        </w:rPr>
        <w:t>Про розгляд звіту Правління за 2023 рік, прийняття рішень та затвердження заходів за результатами його розгляду</w:t>
      </w:r>
    </w:p>
    <w:p w:rsidR="00862C43" w:rsidRPr="00862C43" w:rsidRDefault="00862C43" w:rsidP="003535F9">
      <w:pPr>
        <w:spacing w:before="1"/>
        <w:ind w:left="198"/>
        <w:jc w:val="both"/>
        <w:rPr>
          <w:i/>
          <w:sz w:val="24"/>
          <w:szCs w:val="24"/>
          <w:u w:val="single"/>
        </w:rPr>
      </w:pPr>
    </w:p>
    <w:p w:rsidR="00F12550" w:rsidRPr="00862C43" w:rsidRDefault="005B792E" w:rsidP="003535F9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="003535F9" w:rsidRPr="00862C43">
        <w:rPr>
          <w:i/>
          <w:sz w:val="24"/>
          <w:szCs w:val="24"/>
          <w:u w:val="single"/>
        </w:rPr>
        <w:t>З</w:t>
      </w:r>
      <w:r w:rsidRPr="00862C43">
        <w:rPr>
          <w:i/>
          <w:sz w:val="24"/>
          <w:szCs w:val="24"/>
          <w:u w:val="single"/>
        </w:rPr>
        <w:t>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</w:t>
      </w:r>
      <w:r w:rsidR="003535F9" w:rsidRPr="00862C43">
        <w:rPr>
          <w:i/>
          <w:sz w:val="24"/>
          <w:szCs w:val="24"/>
          <w:u w:val="single"/>
        </w:rPr>
        <w:t xml:space="preserve"> акціонерів</w:t>
      </w:r>
      <w:r w:rsidRPr="00862C43">
        <w:rPr>
          <w:i/>
          <w:sz w:val="24"/>
          <w:szCs w:val="24"/>
        </w:rPr>
        <w:t>:</w:t>
      </w:r>
    </w:p>
    <w:p w:rsidR="0091779E" w:rsidRPr="0091779E" w:rsidRDefault="003638DC" w:rsidP="0091779E">
      <w:pPr>
        <w:pStyle w:val="a3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1779E" w:rsidRPr="0091779E">
        <w:rPr>
          <w:sz w:val="24"/>
          <w:szCs w:val="24"/>
        </w:rPr>
        <w:t xml:space="preserve">Звіт Правління прийняти до відома. </w:t>
      </w:r>
    </w:p>
    <w:p w:rsidR="0091779E" w:rsidRPr="0091779E" w:rsidRDefault="0091779E" w:rsidP="0091779E">
      <w:pPr>
        <w:pStyle w:val="a3"/>
        <w:spacing w:before="1"/>
        <w:jc w:val="both"/>
        <w:rPr>
          <w:sz w:val="24"/>
          <w:szCs w:val="24"/>
        </w:rPr>
      </w:pPr>
      <w:r w:rsidRPr="0091779E">
        <w:rPr>
          <w:sz w:val="24"/>
          <w:szCs w:val="24"/>
        </w:rPr>
        <w:t>2. Визнати організаційно-адміністративну роботу Правління і Голови Правління задовільною.</w:t>
      </w:r>
    </w:p>
    <w:p w:rsidR="003535F9" w:rsidRPr="00862C43" w:rsidRDefault="0091779E" w:rsidP="0091779E">
      <w:pPr>
        <w:pStyle w:val="a3"/>
        <w:spacing w:before="1"/>
        <w:jc w:val="both"/>
        <w:rPr>
          <w:sz w:val="24"/>
          <w:szCs w:val="24"/>
        </w:rPr>
      </w:pPr>
      <w:r w:rsidRPr="0091779E">
        <w:rPr>
          <w:sz w:val="24"/>
          <w:szCs w:val="24"/>
        </w:rPr>
        <w:t>3. Визначити, що необхідність вжиття заходів за результатами розгляду звіту відсутня.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3535F9" w:rsidRPr="003535F9" w:rsidTr="006E687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3535F9" w:rsidRDefault="003535F9" w:rsidP="003535F9">
      <w:pPr>
        <w:pStyle w:val="a3"/>
        <w:spacing w:before="1"/>
        <w:jc w:val="both"/>
      </w:pPr>
    </w:p>
    <w:p w:rsidR="00F12550" w:rsidRPr="003535F9" w:rsidRDefault="005B792E">
      <w:pPr>
        <w:ind w:left="198"/>
        <w:rPr>
          <w:i/>
          <w:sz w:val="24"/>
          <w:szCs w:val="24"/>
        </w:rPr>
      </w:pPr>
      <w:r w:rsidRPr="003535F9">
        <w:rPr>
          <w:i/>
          <w:sz w:val="24"/>
          <w:szCs w:val="24"/>
          <w:u w:val="single"/>
        </w:rPr>
        <w:t>Питання,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винесене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на</w:t>
      </w:r>
      <w:r w:rsidRPr="003535F9">
        <w:rPr>
          <w:i/>
          <w:spacing w:val="-1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голосування</w:t>
      </w:r>
      <w:r w:rsidRPr="003535F9">
        <w:rPr>
          <w:i/>
          <w:sz w:val="24"/>
          <w:szCs w:val="24"/>
        </w:rPr>
        <w:t>:</w:t>
      </w:r>
    </w:p>
    <w:p w:rsidR="00862C43" w:rsidRPr="002F09B0" w:rsidRDefault="0091779E" w:rsidP="0091779E">
      <w:pPr>
        <w:pStyle w:val="a4"/>
        <w:numPr>
          <w:ilvl w:val="0"/>
          <w:numId w:val="3"/>
        </w:numPr>
        <w:tabs>
          <w:tab w:val="left" w:pos="284"/>
        </w:tabs>
        <w:spacing w:before="1"/>
        <w:ind w:right="101"/>
        <w:jc w:val="both"/>
        <w:rPr>
          <w:b/>
          <w:sz w:val="24"/>
          <w:szCs w:val="24"/>
        </w:rPr>
      </w:pPr>
      <w:r w:rsidRPr="0091779E">
        <w:rPr>
          <w:b/>
          <w:sz w:val="24"/>
          <w:szCs w:val="24"/>
        </w:rPr>
        <w:t>Про розгляд звіту Біржової ради за 2023 рік, прийняття рішень та затвердження заходів за результатами його розгляду</w:t>
      </w:r>
      <w:r w:rsidR="00862C43" w:rsidRPr="002F09B0">
        <w:rPr>
          <w:b/>
          <w:sz w:val="24"/>
          <w:szCs w:val="24"/>
        </w:rPr>
        <w:t>.</w:t>
      </w:r>
    </w:p>
    <w:p w:rsidR="00862C43" w:rsidRDefault="00862C43" w:rsidP="003535F9">
      <w:pPr>
        <w:spacing w:before="1"/>
        <w:ind w:left="198"/>
        <w:jc w:val="both"/>
        <w:rPr>
          <w:i/>
          <w:sz w:val="24"/>
          <w:szCs w:val="24"/>
          <w:u w:val="single"/>
        </w:rPr>
      </w:pPr>
    </w:p>
    <w:p w:rsidR="003535F9" w:rsidRPr="003535F9" w:rsidRDefault="003535F9" w:rsidP="003535F9">
      <w:pPr>
        <w:spacing w:before="1"/>
        <w:ind w:left="198"/>
        <w:jc w:val="both"/>
        <w:rPr>
          <w:i/>
          <w:sz w:val="24"/>
          <w:szCs w:val="24"/>
        </w:rPr>
      </w:pPr>
      <w:r w:rsidRPr="003535F9">
        <w:rPr>
          <w:i/>
          <w:sz w:val="24"/>
          <w:szCs w:val="24"/>
          <w:u w:val="single"/>
        </w:rPr>
        <w:t>Проект</w:t>
      </w:r>
      <w:r w:rsidRPr="003535F9">
        <w:rPr>
          <w:i/>
          <w:spacing w:val="1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рішення з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питання,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включеного</w:t>
      </w:r>
      <w:r w:rsidRPr="003535F9">
        <w:rPr>
          <w:i/>
          <w:spacing w:val="-4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до</w:t>
      </w:r>
      <w:r w:rsidRPr="003535F9">
        <w:rPr>
          <w:i/>
          <w:spacing w:val="-2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порядку</w:t>
      </w:r>
      <w:r w:rsidRPr="003535F9">
        <w:rPr>
          <w:i/>
          <w:spacing w:val="-2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денного</w:t>
      </w:r>
      <w:r w:rsidRPr="003535F9">
        <w:rPr>
          <w:i/>
          <w:spacing w:val="-2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Загальних</w:t>
      </w:r>
      <w:r w:rsidRPr="003535F9">
        <w:rPr>
          <w:i/>
          <w:spacing w:val="-4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зборів акціонерів</w:t>
      </w:r>
      <w:r w:rsidRPr="003535F9">
        <w:rPr>
          <w:i/>
          <w:sz w:val="24"/>
          <w:szCs w:val="24"/>
        </w:rPr>
        <w:t>:</w:t>
      </w:r>
    </w:p>
    <w:p w:rsidR="0091779E" w:rsidRPr="0091779E" w:rsidRDefault="0091779E" w:rsidP="0091779E">
      <w:pPr>
        <w:rPr>
          <w:sz w:val="24"/>
          <w:szCs w:val="24"/>
        </w:rPr>
      </w:pPr>
      <w:r w:rsidRPr="0091779E">
        <w:rPr>
          <w:sz w:val="24"/>
          <w:szCs w:val="24"/>
        </w:rPr>
        <w:t>1.Звіт Біржової ради АТ «УКРАЇНСЬКА БІРЖА» прийняти до відома.</w:t>
      </w:r>
    </w:p>
    <w:p w:rsidR="0091779E" w:rsidRPr="0091779E" w:rsidRDefault="0091779E" w:rsidP="0091779E">
      <w:pPr>
        <w:rPr>
          <w:sz w:val="24"/>
          <w:szCs w:val="24"/>
        </w:rPr>
      </w:pPr>
      <w:r w:rsidRPr="0091779E">
        <w:rPr>
          <w:sz w:val="24"/>
          <w:szCs w:val="24"/>
        </w:rPr>
        <w:t>2.Роботу Біржової ради у 2023 році визнати задовільною.</w:t>
      </w:r>
    </w:p>
    <w:p w:rsidR="003535F9" w:rsidRPr="003535F9" w:rsidRDefault="0091779E" w:rsidP="0091779E">
      <w:r w:rsidRPr="0091779E">
        <w:rPr>
          <w:sz w:val="24"/>
          <w:szCs w:val="24"/>
        </w:rPr>
        <w:t>3. Визначити, що необхідність вжиття заходів за результатами розгляду звіту відсутня.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3535F9" w:rsidRPr="003535F9" w:rsidTr="006E687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F12550" w:rsidRPr="00862C43" w:rsidRDefault="005B792E">
      <w:pPr>
        <w:spacing w:before="246"/>
        <w:ind w:left="198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винесене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на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голосування</w:t>
      </w:r>
      <w:r w:rsidRPr="00862C43">
        <w:rPr>
          <w:i/>
          <w:sz w:val="24"/>
          <w:szCs w:val="24"/>
        </w:rPr>
        <w:t>:</w:t>
      </w:r>
    </w:p>
    <w:p w:rsidR="00862C43" w:rsidRPr="00862C43" w:rsidRDefault="0091779E" w:rsidP="0091779E">
      <w:pPr>
        <w:pStyle w:val="a4"/>
        <w:numPr>
          <w:ilvl w:val="0"/>
          <w:numId w:val="3"/>
        </w:numPr>
        <w:tabs>
          <w:tab w:val="left" w:pos="284"/>
        </w:tabs>
        <w:spacing w:before="1"/>
        <w:ind w:right="101"/>
        <w:jc w:val="both"/>
        <w:rPr>
          <w:b/>
          <w:sz w:val="24"/>
          <w:szCs w:val="24"/>
        </w:rPr>
      </w:pPr>
      <w:r w:rsidRPr="0091779E">
        <w:rPr>
          <w:b/>
          <w:sz w:val="24"/>
          <w:szCs w:val="24"/>
        </w:rPr>
        <w:t>Про затвердження результатів фінансово-господарської діяльності за 2023 рік та  затвердження порядку покриття збитків</w:t>
      </w:r>
      <w:r w:rsidR="00862C43" w:rsidRPr="00862C43">
        <w:rPr>
          <w:b/>
          <w:sz w:val="24"/>
          <w:szCs w:val="24"/>
        </w:rPr>
        <w:t>.</w:t>
      </w:r>
    </w:p>
    <w:p w:rsidR="00862C43" w:rsidRPr="00862C43" w:rsidRDefault="00862C43">
      <w:pPr>
        <w:spacing w:before="1"/>
        <w:ind w:left="198"/>
        <w:rPr>
          <w:i/>
          <w:sz w:val="24"/>
          <w:szCs w:val="24"/>
        </w:rPr>
      </w:pPr>
    </w:p>
    <w:p w:rsidR="003535F9" w:rsidRPr="00862C43" w:rsidRDefault="003535F9" w:rsidP="003535F9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 акціонерів</w:t>
      </w:r>
      <w:r w:rsidRPr="00862C43">
        <w:rPr>
          <w:i/>
          <w:sz w:val="24"/>
          <w:szCs w:val="24"/>
        </w:rPr>
        <w:t>:</w:t>
      </w:r>
    </w:p>
    <w:p w:rsidR="0091779E" w:rsidRP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91779E">
        <w:rPr>
          <w:sz w:val="24"/>
          <w:szCs w:val="24"/>
        </w:rPr>
        <w:t>1. Затвердити результати фінансово-господарської діяльності АТ «УКРАЇНСЬКА БІРЖА» за 2023 рік.</w:t>
      </w:r>
    </w:p>
    <w:p w:rsidR="003535F9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1779E">
        <w:rPr>
          <w:sz w:val="24"/>
          <w:szCs w:val="24"/>
        </w:rPr>
        <w:t>2. Чистий збиток, отриманий АТ «УКРАЇНСЬКА БІРЖА»  за результатами фінансово-господарської діяльності у 2023 році у розмірі 7 125 тис. грн  покрити за рахунок прибутків наступних періодів.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3535F9" w:rsidRPr="003535F9" w:rsidTr="006E687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3535F9" w:rsidRDefault="003535F9" w:rsidP="003535F9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Pr="0091779E" w:rsidRDefault="0091779E" w:rsidP="0091779E">
      <w:pPr>
        <w:pStyle w:val="a4"/>
        <w:numPr>
          <w:ilvl w:val="0"/>
          <w:numId w:val="3"/>
        </w:numPr>
        <w:spacing w:before="1"/>
        <w:jc w:val="both"/>
        <w:rPr>
          <w:i/>
          <w:sz w:val="24"/>
          <w:szCs w:val="24"/>
        </w:rPr>
      </w:pPr>
      <w:r w:rsidRPr="0091779E">
        <w:rPr>
          <w:b/>
          <w:sz w:val="24"/>
          <w:szCs w:val="24"/>
        </w:rPr>
        <w:t>Про розгляд висновків аудиторського звіту суб’єкта аудиторської діяльності та затвердження заходів за результатами розгляду такого звіту</w:t>
      </w:r>
      <w:r>
        <w:rPr>
          <w:b/>
          <w:sz w:val="24"/>
          <w:szCs w:val="24"/>
        </w:rPr>
        <w:t>.</w:t>
      </w:r>
    </w:p>
    <w:p w:rsidR="0091779E" w:rsidRDefault="0091779E" w:rsidP="0091779E">
      <w:pPr>
        <w:spacing w:before="1"/>
        <w:ind w:left="198"/>
        <w:jc w:val="both"/>
        <w:rPr>
          <w:i/>
          <w:sz w:val="24"/>
          <w:szCs w:val="24"/>
          <w:u w:val="single"/>
        </w:rPr>
      </w:pPr>
    </w:p>
    <w:p w:rsidR="0091779E" w:rsidRPr="00862C43" w:rsidRDefault="0091779E" w:rsidP="0091779E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 акціонерів</w:t>
      </w:r>
      <w:r w:rsidRPr="00862C43">
        <w:rPr>
          <w:i/>
          <w:sz w:val="24"/>
          <w:szCs w:val="24"/>
        </w:rPr>
        <w:t>:</w:t>
      </w:r>
    </w:p>
    <w:p w:rsidR="0091779E" w:rsidRP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91779E">
        <w:rPr>
          <w:sz w:val="24"/>
          <w:szCs w:val="24"/>
        </w:rPr>
        <w:t xml:space="preserve">1.Затвердити звіт незалежного аудитора Товариства з обмеженою відповідальністю «ААН «СЕЙЯ-КІРШ-АУДИТ», складений за результатами аудиту фінансової звітності АТ «УКРАЇНСЬКА БІРЖА» за період, що закінчився 31.12.2023. </w:t>
      </w: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1779E">
        <w:rPr>
          <w:sz w:val="24"/>
          <w:szCs w:val="24"/>
        </w:rPr>
        <w:t>2 Визначити, що необхідність вжиття заходів за результатами розгляду звіту відсутня.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91779E" w:rsidRPr="003535F9" w:rsidTr="006C0F9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Pr="0091779E" w:rsidRDefault="0091779E" w:rsidP="0091779E">
      <w:pPr>
        <w:pStyle w:val="a4"/>
        <w:numPr>
          <w:ilvl w:val="0"/>
          <w:numId w:val="3"/>
        </w:numPr>
        <w:spacing w:before="1"/>
        <w:rPr>
          <w:i/>
          <w:sz w:val="24"/>
          <w:szCs w:val="24"/>
        </w:rPr>
      </w:pPr>
      <w:r w:rsidRPr="0091779E">
        <w:rPr>
          <w:b/>
          <w:sz w:val="24"/>
          <w:szCs w:val="24"/>
        </w:rPr>
        <w:lastRenderedPageBreak/>
        <w:t>Про призначення суб’єкта аудиторської діяльності для надання послуг з обов’язкового аудиту фінансової звітності АТ «УКРАЇНСЬКА БІРЖА» за 2024 рік.</w:t>
      </w:r>
    </w:p>
    <w:p w:rsidR="0091779E" w:rsidRPr="0091779E" w:rsidRDefault="0091779E" w:rsidP="0091779E">
      <w:pPr>
        <w:pStyle w:val="a4"/>
        <w:spacing w:before="1"/>
        <w:ind w:left="286" w:firstLine="0"/>
        <w:rPr>
          <w:i/>
          <w:sz w:val="24"/>
          <w:szCs w:val="24"/>
        </w:rPr>
      </w:pPr>
    </w:p>
    <w:p w:rsidR="0091779E" w:rsidRPr="00862C43" w:rsidRDefault="0091779E" w:rsidP="0091779E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 акціонерів</w:t>
      </w:r>
      <w:r w:rsidRPr="00862C43">
        <w:rPr>
          <w:i/>
          <w:sz w:val="24"/>
          <w:szCs w:val="24"/>
        </w:rPr>
        <w:t>:</w:t>
      </w: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1779E">
        <w:rPr>
          <w:sz w:val="24"/>
          <w:szCs w:val="24"/>
        </w:rPr>
        <w:t>Для надання послуг з обов’язкового аудиту фінансової звітнос</w:t>
      </w:r>
      <w:r w:rsidR="00846055">
        <w:rPr>
          <w:sz w:val="24"/>
          <w:szCs w:val="24"/>
        </w:rPr>
        <w:t>ті АТ «УКРАЇНСЬКА БІРЖА» за 2024</w:t>
      </w:r>
      <w:bookmarkStart w:id="0" w:name="_GoBack"/>
      <w:bookmarkEnd w:id="0"/>
      <w:r w:rsidRPr="0091779E">
        <w:rPr>
          <w:sz w:val="24"/>
          <w:szCs w:val="24"/>
        </w:rPr>
        <w:t xml:space="preserve"> рік призначити суб’єкта аудиторської діяльності Товариство з обмеженою відповідальністю «ААН «СЕЙЯ-КІРШ-АУДИТ».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91779E" w:rsidRPr="003535F9" w:rsidTr="006C0F9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AB2FB3" w:rsidRDefault="00AB2FB3" w:rsidP="00AB2FB3">
      <w:pPr>
        <w:pStyle w:val="a4"/>
        <w:tabs>
          <w:tab w:val="left" w:pos="284"/>
        </w:tabs>
        <w:spacing w:before="1"/>
        <w:ind w:left="286" w:right="101" w:firstLine="0"/>
        <w:rPr>
          <w:b/>
          <w:sz w:val="24"/>
          <w:szCs w:val="24"/>
        </w:rPr>
      </w:pPr>
    </w:p>
    <w:p w:rsidR="00F12550" w:rsidRDefault="00F12550">
      <w:pPr>
        <w:pStyle w:val="a3"/>
        <w:spacing w:before="3"/>
        <w:rPr>
          <w:sz w:val="20"/>
        </w:rPr>
      </w:pPr>
    </w:p>
    <w:p w:rsidR="00F12550" w:rsidRDefault="003535F9">
      <w:pPr>
        <w:spacing w:before="90"/>
        <w:ind w:left="198" w:right="107"/>
        <w:jc w:val="both"/>
        <w:rPr>
          <w:i/>
          <w:sz w:val="24"/>
        </w:rPr>
      </w:pPr>
      <w:r>
        <w:rPr>
          <w:i/>
          <w:sz w:val="24"/>
        </w:rPr>
        <w:t xml:space="preserve">Увага! </w:t>
      </w:r>
      <w:r w:rsidR="005B792E">
        <w:rPr>
          <w:i/>
          <w:sz w:val="24"/>
        </w:rPr>
        <w:t>Бюлетень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має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бути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підписаний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акціонером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(представником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акціонера)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та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має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містити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реквізити акціонера (представника акціонера) та найменування юридичної особи у разі, якщо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вона є акціонером. За відсутності таких реквізитів і підпису бюлетень вважається недійсним.</w:t>
      </w:r>
      <w:r w:rsidR="005B792E">
        <w:rPr>
          <w:i/>
          <w:spacing w:val="1"/>
          <w:sz w:val="24"/>
        </w:rPr>
        <w:t xml:space="preserve"> </w:t>
      </w:r>
    </w:p>
    <w:p w:rsidR="00F12550" w:rsidRDefault="005B792E">
      <w:pPr>
        <w:ind w:left="198" w:right="103"/>
        <w:jc w:val="both"/>
        <w:rPr>
          <w:i/>
          <w:sz w:val="24"/>
        </w:rPr>
      </w:pPr>
      <w:r>
        <w:rPr>
          <w:i/>
          <w:sz w:val="24"/>
        </w:rPr>
        <w:t>Кожен аркуш бюлетеня повинен бути підписаний акціонером (представником акціонера) (крім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випадку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засвідчення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бюлетеня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кваліфікованим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підписом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акціонера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(його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представника).</w:t>
      </w:r>
    </w:p>
    <w:sectPr w:rsidR="00F12550" w:rsidSect="003535F9">
      <w:pgSz w:w="11910" w:h="16840"/>
      <w:pgMar w:top="480" w:right="711" w:bottom="1920" w:left="1220" w:header="0" w:footer="10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36" w:rsidRDefault="00984636">
      <w:r>
        <w:separator/>
      </w:r>
    </w:p>
  </w:endnote>
  <w:endnote w:type="continuationSeparator" w:id="0">
    <w:p w:rsidR="00984636" w:rsidRDefault="0098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50" w:rsidRDefault="003535F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376384" behindDoc="1" locked="0" layoutInCell="1" allowOverlap="1">
              <wp:simplePos x="0" y="0"/>
              <wp:positionH relativeFrom="page">
                <wp:posOffset>4178300</wp:posOffset>
              </wp:positionH>
              <wp:positionV relativeFrom="page">
                <wp:posOffset>9834245</wp:posOffset>
              </wp:positionV>
              <wp:extent cx="302260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22600" cy="0"/>
                      </a:xfrm>
                      <a:prstGeom prst="line">
                        <a:avLst/>
                      </a:prstGeom>
                      <a:noFill/>
                      <a:ln w="71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id="Прямая соединительная линия 3" o:spid="_x0000_s1026" style="position:absolute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pt,774.35pt" to="567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" strokeweight=".19811mm">
              <w10:wrap anchorx="page" anchory="page"/>
            </v:lin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376896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9450705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550" w:rsidRDefault="005B792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5FB9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8.1pt;margin-top:744.15pt;width:12pt;height:15.3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" filled="f" stroked="f">
              <v:textbox inset="0,0,0,0">
                <w:txbxContent>
                  <w:p w:rsidR="00F12550" w:rsidRDefault="005B792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5FB9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377408" behindDoc="1" locked="0" layoutInCell="1" allowOverlap="1">
              <wp:simplePos x="0" y="0"/>
              <wp:positionH relativeFrom="page">
                <wp:posOffset>4166870</wp:posOffset>
              </wp:positionH>
              <wp:positionV relativeFrom="page">
                <wp:posOffset>9830435</wp:posOffset>
              </wp:positionV>
              <wp:extent cx="304673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67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550" w:rsidRDefault="005B792E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(Підпис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акціонера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id="Поле 1" o:spid="_x0000_s1027" type="#_x0000_t202" style="position:absolute;margin-left:328.1pt;margin-top:774.05pt;width:239.9pt;height:15.3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" filled="f" stroked="f">
              <v:textbox inset="0,0,0,0">
                <w:txbxContent>
                  <w:p w:rsidR="00F12550" w:rsidRDefault="005B792E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(Підпис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акціонера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36" w:rsidRDefault="00984636">
      <w:r>
        <w:separator/>
      </w:r>
    </w:p>
  </w:footnote>
  <w:footnote w:type="continuationSeparator" w:id="0">
    <w:p w:rsidR="00984636" w:rsidRDefault="0098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881"/>
    <w:multiLevelType w:val="hybridMultilevel"/>
    <w:tmpl w:val="463CC02E"/>
    <w:lvl w:ilvl="0" w:tplc="D43EDE92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2294"/>
    <w:multiLevelType w:val="hybridMultilevel"/>
    <w:tmpl w:val="ED022C72"/>
    <w:lvl w:ilvl="0" w:tplc="F52C1996">
      <w:start w:val="2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6" w:hanging="360"/>
      </w:pPr>
    </w:lvl>
    <w:lvl w:ilvl="2" w:tplc="0422001B" w:tentative="1">
      <w:start w:val="1"/>
      <w:numFmt w:val="lowerRoman"/>
      <w:lvlText w:val="%3."/>
      <w:lvlJc w:val="right"/>
      <w:pPr>
        <w:ind w:left="2086" w:hanging="180"/>
      </w:pPr>
    </w:lvl>
    <w:lvl w:ilvl="3" w:tplc="0422000F" w:tentative="1">
      <w:start w:val="1"/>
      <w:numFmt w:val="decimal"/>
      <w:lvlText w:val="%4."/>
      <w:lvlJc w:val="left"/>
      <w:pPr>
        <w:ind w:left="2806" w:hanging="360"/>
      </w:pPr>
    </w:lvl>
    <w:lvl w:ilvl="4" w:tplc="04220019" w:tentative="1">
      <w:start w:val="1"/>
      <w:numFmt w:val="lowerLetter"/>
      <w:lvlText w:val="%5."/>
      <w:lvlJc w:val="left"/>
      <w:pPr>
        <w:ind w:left="3526" w:hanging="360"/>
      </w:pPr>
    </w:lvl>
    <w:lvl w:ilvl="5" w:tplc="0422001B" w:tentative="1">
      <w:start w:val="1"/>
      <w:numFmt w:val="lowerRoman"/>
      <w:lvlText w:val="%6."/>
      <w:lvlJc w:val="right"/>
      <w:pPr>
        <w:ind w:left="4246" w:hanging="180"/>
      </w:pPr>
    </w:lvl>
    <w:lvl w:ilvl="6" w:tplc="0422000F" w:tentative="1">
      <w:start w:val="1"/>
      <w:numFmt w:val="decimal"/>
      <w:lvlText w:val="%7."/>
      <w:lvlJc w:val="left"/>
      <w:pPr>
        <w:ind w:left="4966" w:hanging="360"/>
      </w:pPr>
    </w:lvl>
    <w:lvl w:ilvl="7" w:tplc="04220019" w:tentative="1">
      <w:start w:val="1"/>
      <w:numFmt w:val="lowerLetter"/>
      <w:lvlText w:val="%8."/>
      <w:lvlJc w:val="left"/>
      <w:pPr>
        <w:ind w:left="5686" w:hanging="360"/>
      </w:pPr>
    </w:lvl>
    <w:lvl w:ilvl="8" w:tplc="0422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>
    <w:nsid w:val="156A4080"/>
    <w:multiLevelType w:val="hybridMultilevel"/>
    <w:tmpl w:val="440AB97E"/>
    <w:lvl w:ilvl="0" w:tplc="BD808BA6">
      <w:start w:val="1"/>
      <w:numFmt w:val="decimal"/>
      <w:lvlText w:val="%1."/>
      <w:lvlJc w:val="left"/>
      <w:pPr>
        <w:ind w:left="286" w:hanging="286"/>
        <w:jc w:val="left"/>
      </w:pPr>
      <w:rPr>
        <w:rFonts w:ascii="Times New Roman" w:eastAsia="Times New Roman" w:hAnsi="Times New Roman" w:cs="Times New Roman" w:hint="default"/>
        <w:b/>
        <w:i w:val="0"/>
        <w:spacing w:val="0"/>
        <w:w w:val="100"/>
        <w:sz w:val="28"/>
        <w:szCs w:val="28"/>
        <w:lang w:val="uk-UA" w:eastAsia="en-US" w:bidi="ar-SA"/>
      </w:rPr>
    </w:lvl>
    <w:lvl w:ilvl="1" w:tplc="C14895AC">
      <w:numFmt w:val="bullet"/>
      <w:lvlText w:val="•"/>
      <w:lvlJc w:val="left"/>
      <w:pPr>
        <w:ind w:left="1202" w:hanging="286"/>
      </w:pPr>
      <w:rPr>
        <w:rFonts w:hint="default"/>
        <w:lang w:val="uk-UA" w:eastAsia="en-US" w:bidi="ar-SA"/>
      </w:rPr>
    </w:lvl>
    <w:lvl w:ilvl="2" w:tplc="59A46180">
      <w:numFmt w:val="bullet"/>
      <w:lvlText w:val="•"/>
      <w:lvlJc w:val="left"/>
      <w:pPr>
        <w:ind w:left="2205" w:hanging="286"/>
      </w:pPr>
      <w:rPr>
        <w:rFonts w:hint="default"/>
        <w:lang w:val="uk-UA" w:eastAsia="en-US" w:bidi="ar-SA"/>
      </w:rPr>
    </w:lvl>
    <w:lvl w:ilvl="3" w:tplc="E5629EE0">
      <w:numFmt w:val="bullet"/>
      <w:lvlText w:val="•"/>
      <w:lvlJc w:val="left"/>
      <w:pPr>
        <w:ind w:left="3207" w:hanging="286"/>
      </w:pPr>
      <w:rPr>
        <w:rFonts w:hint="default"/>
        <w:lang w:val="uk-UA" w:eastAsia="en-US" w:bidi="ar-SA"/>
      </w:rPr>
    </w:lvl>
    <w:lvl w:ilvl="4" w:tplc="7F1E026A">
      <w:numFmt w:val="bullet"/>
      <w:lvlText w:val="•"/>
      <w:lvlJc w:val="left"/>
      <w:pPr>
        <w:ind w:left="4210" w:hanging="286"/>
      </w:pPr>
      <w:rPr>
        <w:rFonts w:hint="default"/>
        <w:lang w:val="uk-UA" w:eastAsia="en-US" w:bidi="ar-SA"/>
      </w:rPr>
    </w:lvl>
    <w:lvl w:ilvl="5" w:tplc="1FE88F7E">
      <w:numFmt w:val="bullet"/>
      <w:lvlText w:val="•"/>
      <w:lvlJc w:val="left"/>
      <w:pPr>
        <w:ind w:left="5213" w:hanging="286"/>
      </w:pPr>
      <w:rPr>
        <w:rFonts w:hint="default"/>
        <w:lang w:val="uk-UA" w:eastAsia="en-US" w:bidi="ar-SA"/>
      </w:rPr>
    </w:lvl>
    <w:lvl w:ilvl="6" w:tplc="7F544BDA">
      <w:numFmt w:val="bullet"/>
      <w:lvlText w:val="•"/>
      <w:lvlJc w:val="left"/>
      <w:pPr>
        <w:ind w:left="6215" w:hanging="286"/>
      </w:pPr>
      <w:rPr>
        <w:rFonts w:hint="default"/>
        <w:lang w:val="uk-UA" w:eastAsia="en-US" w:bidi="ar-SA"/>
      </w:rPr>
    </w:lvl>
    <w:lvl w:ilvl="7" w:tplc="5344D9CA">
      <w:numFmt w:val="bullet"/>
      <w:lvlText w:val="•"/>
      <w:lvlJc w:val="left"/>
      <w:pPr>
        <w:ind w:left="7218" w:hanging="286"/>
      </w:pPr>
      <w:rPr>
        <w:rFonts w:hint="default"/>
        <w:lang w:val="uk-UA" w:eastAsia="en-US" w:bidi="ar-SA"/>
      </w:rPr>
    </w:lvl>
    <w:lvl w:ilvl="8" w:tplc="B12670F6">
      <w:numFmt w:val="bullet"/>
      <w:lvlText w:val="•"/>
      <w:lvlJc w:val="left"/>
      <w:pPr>
        <w:ind w:left="8221" w:hanging="286"/>
      </w:pPr>
      <w:rPr>
        <w:rFonts w:hint="default"/>
        <w:lang w:val="uk-UA" w:eastAsia="en-US" w:bidi="ar-SA"/>
      </w:rPr>
    </w:lvl>
  </w:abstractNum>
  <w:abstractNum w:abstractNumId="3">
    <w:nsid w:val="25806008"/>
    <w:multiLevelType w:val="hybridMultilevel"/>
    <w:tmpl w:val="4D925B10"/>
    <w:lvl w:ilvl="0" w:tplc="DDEAD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E1461"/>
    <w:multiLevelType w:val="hybridMultilevel"/>
    <w:tmpl w:val="0DEA24BE"/>
    <w:lvl w:ilvl="0" w:tplc="D644672E">
      <w:start w:val="1"/>
      <w:numFmt w:val="decimal"/>
      <w:lvlText w:val="%1."/>
      <w:lvlJc w:val="left"/>
      <w:pPr>
        <w:ind w:left="198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6E2D088">
      <w:numFmt w:val="bullet"/>
      <w:lvlText w:val="•"/>
      <w:lvlJc w:val="left"/>
      <w:pPr>
        <w:ind w:left="1202" w:hanging="274"/>
      </w:pPr>
      <w:rPr>
        <w:rFonts w:hint="default"/>
        <w:lang w:val="uk-UA" w:eastAsia="en-US" w:bidi="ar-SA"/>
      </w:rPr>
    </w:lvl>
    <w:lvl w:ilvl="2" w:tplc="9A064098">
      <w:numFmt w:val="bullet"/>
      <w:lvlText w:val="•"/>
      <w:lvlJc w:val="left"/>
      <w:pPr>
        <w:ind w:left="2205" w:hanging="274"/>
      </w:pPr>
      <w:rPr>
        <w:rFonts w:hint="default"/>
        <w:lang w:val="uk-UA" w:eastAsia="en-US" w:bidi="ar-SA"/>
      </w:rPr>
    </w:lvl>
    <w:lvl w:ilvl="3" w:tplc="9110A484">
      <w:numFmt w:val="bullet"/>
      <w:lvlText w:val="•"/>
      <w:lvlJc w:val="left"/>
      <w:pPr>
        <w:ind w:left="3207" w:hanging="274"/>
      </w:pPr>
      <w:rPr>
        <w:rFonts w:hint="default"/>
        <w:lang w:val="uk-UA" w:eastAsia="en-US" w:bidi="ar-SA"/>
      </w:rPr>
    </w:lvl>
    <w:lvl w:ilvl="4" w:tplc="0D721154">
      <w:numFmt w:val="bullet"/>
      <w:lvlText w:val="•"/>
      <w:lvlJc w:val="left"/>
      <w:pPr>
        <w:ind w:left="4210" w:hanging="274"/>
      </w:pPr>
      <w:rPr>
        <w:rFonts w:hint="default"/>
        <w:lang w:val="uk-UA" w:eastAsia="en-US" w:bidi="ar-SA"/>
      </w:rPr>
    </w:lvl>
    <w:lvl w:ilvl="5" w:tplc="2FAA1A4A">
      <w:numFmt w:val="bullet"/>
      <w:lvlText w:val="•"/>
      <w:lvlJc w:val="left"/>
      <w:pPr>
        <w:ind w:left="5213" w:hanging="274"/>
      </w:pPr>
      <w:rPr>
        <w:rFonts w:hint="default"/>
        <w:lang w:val="uk-UA" w:eastAsia="en-US" w:bidi="ar-SA"/>
      </w:rPr>
    </w:lvl>
    <w:lvl w:ilvl="6" w:tplc="F57A110E">
      <w:numFmt w:val="bullet"/>
      <w:lvlText w:val="•"/>
      <w:lvlJc w:val="left"/>
      <w:pPr>
        <w:ind w:left="6215" w:hanging="274"/>
      </w:pPr>
      <w:rPr>
        <w:rFonts w:hint="default"/>
        <w:lang w:val="uk-UA" w:eastAsia="en-US" w:bidi="ar-SA"/>
      </w:rPr>
    </w:lvl>
    <w:lvl w:ilvl="7" w:tplc="B7360C56">
      <w:numFmt w:val="bullet"/>
      <w:lvlText w:val="•"/>
      <w:lvlJc w:val="left"/>
      <w:pPr>
        <w:ind w:left="7218" w:hanging="274"/>
      </w:pPr>
      <w:rPr>
        <w:rFonts w:hint="default"/>
        <w:lang w:val="uk-UA" w:eastAsia="en-US" w:bidi="ar-SA"/>
      </w:rPr>
    </w:lvl>
    <w:lvl w:ilvl="8" w:tplc="84764500">
      <w:numFmt w:val="bullet"/>
      <w:lvlText w:val="•"/>
      <w:lvlJc w:val="left"/>
      <w:pPr>
        <w:ind w:left="8221" w:hanging="274"/>
      </w:pPr>
      <w:rPr>
        <w:rFonts w:hint="default"/>
        <w:lang w:val="uk-UA" w:eastAsia="en-US" w:bidi="ar-SA"/>
      </w:rPr>
    </w:lvl>
  </w:abstractNum>
  <w:abstractNum w:abstractNumId="5">
    <w:nsid w:val="47583604"/>
    <w:multiLevelType w:val="hybridMultilevel"/>
    <w:tmpl w:val="CD0CBB7A"/>
    <w:lvl w:ilvl="0" w:tplc="AC76A52C">
      <w:start w:val="6"/>
      <w:numFmt w:val="decimal"/>
      <w:lvlText w:val="%1."/>
      <w:lvlJc w:val="left"/>
      <w:pPr>
        <w:ind w:left="1242" w:hanging="3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71ABEF2">
      <w:start w:val="1"/>
      <w:numFmt w:val="decimal"/>
      <w:lvlText w:val="%2."/>
      <w:lvlJc w:val="left"/>
      <w:pPr>
        <w:ind w:left="3835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D12002C">
      <w:numFmt w:val="bullet"/>
      <w:lvlText w:val="•"/>
      <w:lvlJc w:val="left"/>
      <w:pPr>
        <w:ind w:left="1240" w:hanging="290"/>
      </w:pPr>
      <w:rPr>
        <w:rFonts w:hint="default"/>
        <w:lang w:val="uk-UA" w:eastAsia="en-US" w:bidi="ar-SA"/>
      </w:rPr>
    </w:lvl>
    <w:lvl w:ilvl="3" w:tplc="D598E956">
      <w:numFmt w:val="bullet"/>
      <w:lvlText w:val="•"/>
      <w:lvlJc w:val="left"/>
      <w:pPr>
        <w:ind w:left="1400" w:hanging="290"/>
      </w:pPr>
      <w:rPr>
        <w:rFonts w:hint="default"/>
        <w:lang w:val="uk-UA" w:eastAsia="en-US" w:bidi="ar-SA"/>
      </w:rPr>
    </w:lvl>
    <w:lvl w:ilvl="4" w:tplc="18CCBB5A">
      <w:numFmt w:val="bullet"/>
      <w:lvlText w:val="•"/>
      <w:lvlJc w:val="left"/>
      <w:pPr>
        <w:ind w:left="2660" w:hanging="290"/>
      </w:pPr>
      <w:rPr>
        <w:rFonts w:hint="default"/>
        <w:lang w:val="uk-UA" w:eastAsia="en-US" w:bidi="ar-SA"/>
      </w:rPr>
    </w:lvl>
    <w:lvl w:ilvl="5" w:tplc="EB5CA55C">
      <w:numFmt w:val="bullet"/>
      <w:lvlText w:val="•"/>
      <w:lvlJc w:val="left"/>
      <w:pPr>
        <w:ind w:left="3921" w:hanging="290"/>
      </w:pPr>
      <w:rPr>
        <w:rFonts w:hint="default"/>
        <w:lang w:val="uk-UA" w:eastAsia="en-US" w:bidi="ar-SA"/>
      </w:rPr>
    </w:lvl>
    <w:lvl w:ilvl="6" w:tplc="5DA4E3E8">
      <w:numFmt w:val="bullet"/>
      <w:lvlText w:val="•"/>
      <w:lvlJc w:val="left"/>
      <w:pPr>
        <w:ind w:left="5182" w:hanging="290"/>
      </w:pPr>
      <w:rPr>
        <w:rFonts w:hint="default"/>
        <w:lang w:val="uk-UA" w:eastAsia="en-US" w:bidi="ar-SA"/>
      </w:rPr>
    </w:lvl>
    <w:lvl w:ilvl="7" w:tplc="FC2608F4">
      <w:numFmt w:val="bullet"/>
      <w:lvlText w:val="•"/>
      <w:lvlJc w:val="left"/>
      <w:pPr>
        <w:ind w:left="6443" w:hanging="290"/>
      </w:pPr>
      <w:rPr>
        <w:rFonts w:hint="default"/>
        <w:lang w:val="uk-UA" w:eastAsia="en-US" w:bidi="ar-SA"/>
      </w:rPr>
    </w:lvl>
    <w:lvl w:ilvl="8" w:tplc="F25A2728">
      <w:numFmt w:val="bullet"/>
      <w:lvlText w:val="•"/>
      <w:lvlJc w:val="left"/>
      <w:pPr>
        <w:ind w:left="7704" w:hanging="290"/>
      </w:pPr>
      <w:rPr>
        <w:rFonts w:hint="default"/>
        <w:lang w:val="uk-UA" w:eastAsia="en-US" w:bidi="ar-SA"/>
      </w:rPr>
    </w:lvl>
  </w:abstractNum>
  <w:abstractNum w:abstractNumId="6">
    <w:nsid w:val="4EF54D53"/>
    <w:multiLevelType w:val="hybridMultilevel"/>
    <w:tmpl w:val="C6508816"/>
    <w:lvl w:ilvl="0" w:tplc="BD808BA6">
      <w:start w:val="1"/>
      <w:numFmt w:val="decimal"/>
      <w:lvlText w:val="%1."/>
      <w:lvlJc w:val="left"/>
      <w:pPr>
        <w:ind w:left="286" w:hanging="286"/>
        <w:jc w:val="left"/>
      </w:pPr>
      <w:rPr>
        <w:rFonts w:ascii="Times New Roman" w:eastAsia="Times New Roman" w:hAnsi="Times New Roman" w:cs="Times New Roman" w:hint="default"/>
        <w:b/>
        <w:i w:val="0"/>
        <w:spacing w:val="0"/>
        <w:w w:val="100"/>
        <w:sz w:val="28"/>
        <w:szCs w:val="28"/>
        <w:lang w:val="uk-UA" w:eastAsia="en-US" w:bidi="ar-SA"/>
      </w:rPr>
    </w:lvl>
    <w:lvl w:ilvl="1" w:tplc="C14895AC">
      <w:numFmt w:val="bullet"/>
      <w:lvlText w:val="•"/>
      <w:lvlJc w:val="left"/>
      <w:pPr>
        <w:ind w:left="1202" w:hanging="286"/>
      </w:pPr>
      <w:rPr>
        <w:rFonts w:hint="default"/>
        <w:lang w:val="uk-UA" w:eastAsia="en-US" w:bidi="ar-SA"/>
      </w:rPr>
    </w:lvl>
    <w:lvl w:ilvl="2" w:tplc="59A46180">
      <w:numFmt w:val="bullet"/>
      <w:lvlText w:val="•"/>
      <w:lvlJc w:val="left"/>
      <w:pPr>
        <w:ind w:left="2205" w:hanging="286"/>
      </w:pPr>
      <w:rPr>
        <w:rFonts w:hint="default"/>
        <w:lang w:val="uk-UA" w:eastAsia="en-US" w:bidi="ar-SA"/>
      </w:rPr>
    </w:lvl>
    <w:lvl w:ilvl="3" w:tplc="E5629EE0">
      <w:numFmt w:val="bullet"/>
      <w:lvlText w:val="•"/>
      <w:lvlJc w:val="left"/>
      <w:pPr>
        <w:ind w:left="3207" w:hanging="286"/>
      </w:pPr>
      <w:rPr>
        <w:rFonts w:hint="default"/>
        <w:lang w:val="uk-UA" w:eastAsia="en-US" w:bidi="ar-SA"/>
      </w:rPr>
    </w:lvl>
    <w:lvl w:ilvl="4" w:tplc="7F1E026A">
      <w:numFmt w:val="bullet"/>
      <w:lvlText w:val="•"/>
      <w:lvlJc w:val="left"/>
      <w:pPr>
        <w:ind w:left="4210" w:hanging="286"/>
      </w:pPr>
      <w:rPr>
        <w:rFonts w:hint="default"/>
        <w:lang w:val="uk-UA" w:eastAsia="en-US" w:bidi="ar-SA"/>
      </w:rPr>
    </w:lvl>
    <w:lvl w:ilvl="5" w:tplc="1FE88F7E">
      <w:numFmt w:val="bullet"/>
      <w:lvlText w:val="•"/>
      <w:lvlJc w:val="left"/>
      <w:pPr>
        <w:ind w:left="5213" w:hanging="286"/>
      </w:pPr>
      <w:rPr>
        <w:rFonts w:hint="default"/>
        <w:lang w:val="uk-UA" w:eastAsia="en-US" w:bidi="ar-SA"/>
      </w:rPr>
    </w:lvl>
    <w:lvl w:ilvl="6" w:tplc="7F544BDA">
      <w:numFmt w:val="bullet"/>
      <w:lvlText w:val="•"/>
      <w:lvlJc w:val="left"/>
      <w:pPr>
        <w:ind w:left="6215" w:hanging="286"/>
      </w:pPr>
      <w:rPr>
        <w:rFonts w:hint="default"/>
        <w:lang w:val="uk-UA" w:eastAsia="en-US" w:bidi="ar-SA"/>
      </w:rPr>
    </w:lvl>
    <w:lvl w:ilvl="7" w:tplc="5344D9CA">
      <w:numFmt w:val="bullet"/>
      <w:lvlText w:val="•"/>
      <w:lvlJc w:val="left"/>
      <w:pPr>
        <w:ind w:left="7218" w:hanging="286"/>
      </w:pPr>
      <w:rPr>
        <w:rFonts w:hint="default"/>
        <w:lang w:val="uk-UA" w:eastAsia="en-US" w:bidi="ar-SA"/>
      </w:rPr>
    </w:lvl>
    <w:lvl w:ilvl="8" w:tplc="B12670F6">
      <w:numFmt w:val="bullet"/>
      <w:lvlText w:val="•"/>
      <w:lvlJc w:val="left"/>
      <w:pPr>
        <w:ind w:left="8221" w:hanging="28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2550"/>
    <w:rsid w:val="000D7CF4"/>
    <w:rsid w:val="00215FB9"/>
    <w:rsid w:val="002566DF"/>
    <w:rsid w:val="002F09B0"/>
    <w:rsid w:val="002F50B5"/>
    <w:rsid w:val="003535F9"/>
    <w:rsid w:val="003638DC"/>
    <w:rsid w:val="005B792E"/>
    <w:rsid w:val="006D46AC"/>
    <w:rsid w:val="00846055"/>
    <w:rsid w:val="00862C43"/>
    <w:rsid w:val="008D16CA"/>
    <w:rsid w:val="0091779E"/>
    <w:rsid w:val="00984636"/>
    <w:rsid w:val="00AB2FB3"/>
    <w:rsid w:val="00C4676F"/>
    <w:rsid w:val="00CF1B14"/>
    <w:rsid w:val="00D13BC3"/>
    <w:rsid w:val="00D234BC"/>
    <w:rsid w:val="00E863EB"/>
    <w:rsid w:val="00E935C6"/>
    <w:rsid w:val="00F12550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35F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" w:firstLine="707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5F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5F9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35F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" w:firstLine="707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5F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5F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77E1-5D15-4BDF-98D7-87E7E2DF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 Natalia</dc:creator>
  <cp:lastModifiedBy>Марианна Чернюк</cp:lastModifiedBy>
  <cp:revision>2</cp:revision>
  <dcterms:created xsi:type="dcterms:W3CDTF">2024-04-26T09:10:00Z</dcterms:created>
  <dcterms:modified xsi:type="dcterms:W3CDTF">2024-04-26T09:10:00Z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2023-04-12T00:00:00Z</vt:filetime>
  </property>
</Properties>
</file>